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01262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01262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01262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01262F">
        <w:rPr>
          <w:rFonts w:ascii="Times New Roman" w:eastAsia="Times New Roman" w:hAnsi="Times New Roman" w:cs="Times New Roman"/>
          <w:b/>
          <w:bCs/>
          <w:color w:val="363636"/>
          <w:sz w:val="28"/>
          <w:szCs w:val="28"/>
          <w:lang w:eastAsia="uk-UA"/>
        </w:rPr>
        <w:br/>
      </w:r>
      <w:r w:rsidRPr="0001262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01262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01262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F3FE3DA" w14:textId="77777777" w:rsidR="0001262F" w:rsidRPr="0001262F" w:rsidRDefault="00B736EB" w:rsidP="0001262F">
      <w:pPr>
        <w:shd w:val="clear" w:color="auto" w:fill="FCFCFC"/>
        <w:jc w:val="center"/>
        <w:rPr>
          <w:rFonts w:ascii="Times New Roman" w:hAnsi="Times New Roman" w:cs="Times New Roman"/>
          <w:color w:val="363636"/>
          <w:sz w:val="28"/>
          <w:szCs w:val="28"/>
        </w:rPr>
      </w:pPr>
      <w:r w:rsidRPr="0001262F">
        <w:rPr>
          <w:rFonts w:ascii="Times New Roman" w:hAnsi="Times New Roman" w:cs="Times New Roman"/>
          <w:b/>
          <w:bCs/>
          <w:color w:val="363636"/>
          <w:sz w:val="28"/>
          <w:szCs w:val="28"/>
        </w:rPr>
        <w:br/>
      </w:r>
      <w:r w:rsidR="00197936" w:rsidRPr="0001262F">
        <w:rPr>
          <w:rStyle w:val="a3"/>
          <w:rFonts w:ascii="Times New Roman" w:hAnsi="Times New Roman" w:cs="Times New Roman"/>
          <w:color w:val="363636"/>
          <w:sz w:val="28"/>
          <w:szCs w:val="28"/>
        </w:rPr>
        <w:t>РІШЕННЯ</w:t>
      </w:r>
      <w:r w:rsidR="00C00C1C" w:rsidRPr="0001262F">
        <w:rPr>
          <w:rFonts w:ascii="Times New Roman" w:hAnsi="Times New Roman" w:cs="Times New Roman"/>
          <w:b/>
          <w:bCs/>
          <w:color w:val="363636"/>
          <w:sz w:val="28"/>
          <w:szCs w:val="28"/>
        </w:rPr>
        <w:br/>
      </w:r>
      <w:r w:rsidR="0001262F" w:rsidRPr="0001262F">
        <w:rPr>
          <w:rStyle w:val="a3"/>
          <w:rFonts w:ascii="Times New Roman" w:hAnsi="Times New Roman" w:cs="Times New Roman"/>
          <w:color w:val="363636"/>
          <w:sz w:val="28"/>
          <w:szCs w:val="28"/>
        </w:rPr>
        <w:t>№232дп-26</w:t>
      </w:r>
    </w:p>
    <w:p w14:paraId="32F51374" w14:textId="6308DA30" w:rsidR="0001262F" w:rsidRPr="0001262F" w:rsidRDefault="0001262F" w:rsidP="0001262F">
      <w:pPr>
        <w:pStyle w:val="a4"/>
        <w:shd w:val="clear" w:color="auto" w:fill="FCFCFC"/>
        <w:spacing w:before="0" w:after="0"/>
        <w:rPr>
          <w:color w:val="363636"/>
          <w:sz w:val="28"/>
          <w:szCs w:val="28"/>
        </w:rPr>
      </w:pPr>
      <w:r w:rsidRPr="0001262F">
        <w:rPr>
          <w:b/>
          <w:bCs/>
          <w:color w:val="363636"/>
          <w:sz w:val="28"/>
          <w:szCs w:val="28"/>
        </w:rPr>
        <w:t>29 квітня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01262F">
        <w:rPr>
          <w:b/>
          <w:bCs/>
          <w:color w:val="363636"/>
          <w:sz w:val="28"/>
          <w:szCs w:val="28"/>
        </w:rPr>
        <w:t>Київ</w:t>
      </w:r>
    </w:p>
    <w:p w14:paraId="7EF8297F" w14:textId="77777777" w:rsidR="0001262F" w:rsidRPr="0001262F" w:rsidRDefault="0001262F" w:rsidP="0001262F">
      <w:pPr>
        <w:pStyle w:val="a4"/>
        <w:shd w:val="clear" w:color="auto" w:fill="FCFCFC"/>
        <w:spacing w:before="0" w:after="0"/>
        <w:rPr>
          <w:color w:val="363636"/>
          <w:sz w:val="28"/>
          <w:szCs w:val="28"/>
        </w:rPr>
      </w:pPr>
      <w:r w:rsidRPr="0001262F">
        <w:rPr>
          <w:b/>
          <w:bCs/>
          <w:color w:val="363636"/>
          <w:sz w:val="28"/>
          <w:szCs w:val="28"/>
        </w:rPr>
        <w:t xml:space="preserve">Про закриття дисциплінарного провадження стосовно прокурора відділу нагляду за додержанням законів регіональним органом безпеки Одеської обласної прокуратури </w:t>
      </w:r>
      <w:proofErr w:type="spellStart"/>
      <w:r w:rsidRPr="0001262F">
        <w:rPr>
          <w:b/>
          <w:bCs/>
          <w:color w:val="363636"/>
          <w:sz w:val="28"/>
          <w:szCs w:val="28"/>
        </w:rPr>
        <w:t>Піщевята</w:t>
      </w:r>
      <w:proofErr w:type="spellEnd"/>
      <w:r w:rsidRPr="0001262F">
        <w:rPr>
          <w:b/>
          <w:bCs/>
          <w:color w:val="363636"/>
          <w:sz w:val="28"/>
          <w:szCs w:val="28"/>
        </w:rPr>
        <w:t xml:space="preserve"> Ігоря Ігоровича</w:t>
      </w:r>
    </w:p>
    <w:p w14:paraId="115CDD9B" w14:textId="77777777" w:rsidR="0001262F" w:rsidRPr="0001262F" w:rsidRDefault="0001262F" w:rsidP="0001262F">
      <w:pPr>
        <w:rPr>
          <w:rFonts w:ascii="Times New Roman" w:hAnsi="Times New Roman" w:cs="Times New Roman"/>
          <w:sz w:val="28"/>
          <w:szCs w:val="28"/>
        </w:rPr>
      </w:pPr>
    </w:p>
    <w:p w14:paraId="32AE4F83" w14:textId="77777777" w:rsidR="0001262F" w:rsidRPr="0001262F" w:rsidRDefault="0001262F" w:rsidP="0001262F">
      <w:pPr>
        <w:shd w:val="clear" w:color="auto" w:fill="FCFCFC"/>
        <w:ind w:firstLine="567"/>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01262F">
        <w:rPr>
          <w:rFonts w:ascii="Times New Roman" w:hAnsi="Times New Roman" w:cs="Times New Roman"/>
          <w:color w:val="363636"/>
          <w:sz w:val="28"/>
          <w:szCs w:val="28"/>
        </w:rPr>
        <w:t>Радзівона</w:t>
      </w:r>
      <w:proofErr w:type="spellEnd"/>
      <w:r w:rsidRPr="0001262F">
        <w:rPr>
          <w:rFonts w:ascii="Times New Roman" w:hAnsi="Times New Roman" w:cs="Times New Roman"/>
          <w:color w:val="363636"/>
          <w:sz w:val="28"/>
          <w:szCs w:val="28"/>
        </w:rPr>
        <w:t xml:space="preserve"> М.О., членів – </w:t>
      </w:r>
      <w:proofErr w:type="spellStart"/>
      <w:r w:rsidRPr="0001262F">
        <w:rPr>
          <w:rFonts w:ascii="Times New Roman" w:hAnsi="Times New Roman" w:cs="Times New Roman"/>
          <w:color w:val="363636"/>
          <w:sz w:val="28"/>
          <w:szCs w:val="28"/>
        </w:rPr>
        <w:t>Бобровник</w:t>
      </w:r>
      <w:proofErr w:type="spellEnd"/>
      <w:r w:rsidRPr="0001262F">
        <w:rPr>
          <w:rFonts w:ascii="Times New Roman" w:hAnsi="Times New Roman" w:cs="Times New Roman"/>
          <w:color w:val="363636"/>
          <w:sz w:val="28"/>
          <w:szCs w:val="28"/>
        </w:rPr>
        <w:t xml:space="preserve"> С.В., </w:t>
      </w:r>
      <w:proofErr w:type="spellStart"/>
      <w:r w:rsidRPr="0001262F">
        <w:rPr>
          <w:rFonts w:ascii="Times New Roman" w:hAnsi="Times New Roman" w:cs="Times New Roman"/>
          <w:color w:val="363636"/>
          <w:sz w:val="28"/>
          <w:szCs w:val="28"/>
        </w:rPr>
        <w:t>Булулукова</w:t>
      </w:r>
      <w:proofErr w:type="spellEnd"/>
      <w:r w:rsidRPr="0001262F">
        <w:rPr>
          <w:rFonts w:ascii="Times New Roman" w:hAnsi="Times New Roman" w:cs="Times New Roman"/>
          <w:color w:val="363636"/>
          <w:sz w:val="28"/>
          <w:szCs w:val="28"/>
        </w:rPr>
        <w:t xml:space="preserve"> О.Ю., Гарбузи Н.В., Коваль К.П., </w:t>
      </w:r>
      <w:proofErr w:type="spellStart"/>
      <w:r w:rsidRPr="0001262F">
        <w:rPr>
          <w:rFonts w:ascii="Times New Roman" w:hAnsi="Times New Roman" w:cs="Times New Roman"/>
          <w:color w:val="363636"/>
          <w:sz w:val="28"/>
          <w:szCs w:val="28"/>
        </w:rPr>
        <w:t>Куриленка</w:t>
      </w:r>
      <w:proofErr w:type="spellEnd"/>
      <w:r w:rsidRPr="0001262F">
        <w:rPr>
          <w:rFonts w:ascii="Times New Roman" w:hAnsi="Times New Roman" w:cs="Times New Roman"/>
          <w:color w:val="363636"/>
          <w:sz w:val="28"/>
          <w:szCs w:val="28"/>
        </w:rPr>
        <w:t xml:space="preserve"> Д.В., </w:t>
      </w:r>
      <w:proofErr w:type="spellStart"/>
      <w:r w:rsidRPr="0001262F">
        <w:rPr>
          <w:rFonts w:ascii="Times New Roman" w:hAnsi="Times New Roman" w:cs="Times New Roman"/>
          <w:color w:val="363636"/>
          <w:sz w:val="28"/>
          <w:szCs w:val="28"/>
        </w:rPr>
        <w:t>Мавроді</w:t>
      </w:r>
      <w:proofErr w:type="spellEnd"/>
      <w:r w:rsidRPr="0001262F">
        <w:rPr>
          <w:rFonts w:ascii="Times New Roman" w:hAnsi="Times New Roman" w:cs="Times New Roman"/>
          <w:color w:val="363636"/>
          <w:sz w:val="28"/>
          <w:szCs w:val="28"/>
        </w:rPr>
        <w:t xml:space="preserve"> В.В., </w:t>
      </w:r>
      <w:proofErr w:type="spellStart"/>
      <w:r w:rsidRPr="0001262F">
        <w:rPr>
          <w:rFonts w:ascii="Times New Roman" w:hAnsi="Times New Roman" w:cs="Times New Roman"/>
          <w:color w:val="363636"/>
          <w:sz w:val="28"/>
          <w:szCs w:val="28"/>
        </w:rPr>
        <w:t>Мнишенко</w:t>
      </w:r>
      <w:proofErr w:type="spellEnd"/>
      <w:r w:rsidRPr="0001262F">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прокурора відділу нагляду за додержанням законів регіональним органом безпеки Одеської обласної прокуратури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Ігоря Ігоровича (далі – прокурор </w:t>
      </w:r>
      <w:proofErr w:type="spellStart"/>
      <w:r w:rsidRPr="0001262F">
        <w:rPr>
          <w:rFonts w:ascii="Times New Roman" w:hAnsi="Times New Roman" w:cs="Times New Roman"/>
          <w:color w:val="363636"/>
          <w:sz w:val="28"/>
          <w:szCs w:val="28"/>
        </w:rPr>
        <w:t>Піщевят</w:t>
      </w:r>
      <w:proofErr w:type="spellEnd"/>
      <w:r w:rsidRPr="0001262F">
        <w:rPr>
          <w:rFonts w:ascii="Times New Roman" w:hAnsi="Times New Roman" w:cs="Times New Roman"/>
          <w:color w:val="363636"/>
          <w:sz w:val="28"/>
          <w:szCs w:val="28"/>
        </w:rPr>
        <w:t xml:space="preserve"> І.І., </w:t>
      </w:r>
      <w:proofErr w:type="spellStart"/>
      <w:r w:rsidRPr="0001262F">
        <w:rPr>
          <w:rFonts w:ascii="Times New Roman" w:hAnsi="Times New Roman" w:cs="Times New Roman"/>
          <w:color w:val="363636"/>
          <w:sz w:val="28"/>
          <w:szCs w:val="28"/>
        </w:rPr>
        <w:t>Піщевят</w:t>
      </w:r>
      <w:proofErr w:type="spellEnd"/>
      <w:r w:rsidRPr="0001262F">
        <w:rPr>
          <w:rFonts w:ascii="Times New Roman" w:hAnsi="Times New Roman" w:cs="Times New Roman"/>
          <w:color w:val="363636"/>
          <w:sz w:val="28"/>
          <w:szCs w:val="28"/>
        </w:rPr>
        <w:t xml:space="preserve"> І.І.) у дисциплінарному провадженні № 07/3/2-604дс-222дп-25,</w:t>
      </w:r>
    </w:p>
    <w:p w14:paraId="642D2403" w14:textId="77777777" w:rsidR="0001262F" w:rsidRPr="0001262F" w:rsidRDefault="0001262F" w:rsidP="0001262F">
      <w:pPr>
        <w:shd w:val="clear" w:color="auto" w:fill="FCFCFC"/>
        <w:ind w:firstLine="567"/>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w:t>
      </w:r>
    </w:p>
    <w:p w14:paraId="32CB759C" w14:textId="77777777" w:rsidR="0001262F" w:rsidRPr="0001262F" w:rsidRDefault="0001262F" w:rsidP="0001262F">
      <w:pPr>
        <w:shd w:val="clear" w:color="auto" w:fill="FCFCFC"/>
        <w:ind w:firstLine="567"/>
        <w:jc w:val="center"/>
        <w:rPr>
          <w:rFonts w:ascii="Times New Roman" w:hAnsi="Times New Roman" w:cs="Times New Roman"/>
          <w:color w:val="363636"/>
          <w:sz w:val="28"/>
          <w:szCs w:val="28"/>
        </w:rPr>
      </w:pPr>
      <w:r w:rsidRPr="0001262F">
        <w:rPr>
          <w:rFonts w:ascii="Times New Roman" w:hAnsi="Times New Roman" w:cs="Times New Roman"/>
          <w:b/>
          <w:bCs/>
          <w:color w:val="363636"/>
          <w:sz w:val="28"/>
          <w:szCs w:val="28"/>
        </w:rPr>
        <w:t>УСТАНОВИЛА:</w:t>
      </w:r>
    </w:p>
    <w:p w14:paraId="426BB870" w14:textId="77777777" w:rsidR="0001262F" w:rsidRPr="0001262F" w:rsidRDefault="0001262F" w:rsidP="0001262F">
      <w:pPr>
        <w:shd w:val="clear" w:color="auto" w:fill="FCFCFC"/>
        <w:ind w:firstLine="567"/>
        <w:jc w:val="center"/>
        <w:rPr>
          <w:rFonts w:ascii="Times New Roman" w:hAnsi="Times New Roman" w:cs="Times New Roman"/>
          <w:color w:val="363636"/>
          <w:sz w:val="28"/>
          <w:szCs w:val="28"/>
        </w:rPr>
      </w:pPr>
      <w:r w:rsidRPr="0001262F">
        <w:rPr>
          <w:rFonts w:ascii="Times New Roman" w:hAnsi="Times New Roman" w:cs="Times New Roman"/>
          <w:b/>
          <w:bCs/>
          <w:color w:val="363636"/>
          <w:sz w:val="28"/>
          <w:szCs w:val="28"/>
        </w:rPr>
        <w:t> </w:t>
      </w:r>
    </w:p>
    <w:p w14:paraId="398F8791"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52508836"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proofErr w:type="spellStart"/>
      <w:r w:rsidRPr="0001262F">
        <w:rPr>
          <w:rFonts w:ascii="Times New Roman" w:hAnsi="Times New Roman" w:cs="Times New Roman"/>
          <w:color w:val="363636"/>
          <w:sz w:val="28"/>
          <w:szCs w:val="28"/>
        </w:rPr>
        <w:t>Піщевят</w:t>
      </w:r>
      <w:proofErr w:type="spellEnd"/>
      <w:r w:rsidRPr="0001262F">
        <w:rPr>
          <w:rFonts w:ascii="Times New Roman" w:hAnsi="Times New Roman" w:cs="Times New Roman"/>
          <w:color w:val="363636"/>
          <w:sz w:val="28"/>
          <w:szCs w:val="28"/>
        </w:rPr>
        <w:t xml:space="preserve"> І.І. в органах прокуратури працює з квітня 2011 року, на зазначеній у дисциплінарній скарзі посаді прокурора відділу нагляду за додержанням законів регіональним органом безпеки Одеської обласної прокуратури – з грудня 2022 року, Присягу працівника прокуратури склав 21.01.2013, з  положеннями Кодексу професійної етики та поведінки прокурорів, затвердженого всеукраїнською конференцією прокурорів 27.04.2017, (далі – Кодекс) ознайомився 25.09.2017, характеризується позитивно, дисциплінарних стягнень не має.</w:t>
      </w:r>
    </w:p>
    <w:p w14:paraId="768664D8"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b/>
          <w:bCs/>
          <w:color w:val="363636"/>
          <w:sz w:val="28"/>
          <w:szCs w:val="28"/>
        </w:rPr>
        <w:lastRenderedPageBreak/>
        <w:t>2. Відомості щодо етапів дисциплінарного провадження</w:t>
      </w:r>
    </w:p>
    <w:p w14:paraId="1CD79B85" w14:textId="77777777" w:rsidR="0001262F" w:rsidRPr="0001262F" w:rsidRDefault="0001262F" w:rsidP="0001262F">
      <w:pPr>
        <w:shd w:val="clear" w:color="auto" w:fill="FCFCFC"/>
        <w:ind w:firstLine="708"/>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До Комісії 17.07.2025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w:t>
      </w:r>
      <w:proofErr w:type="spellStart"/>
      <w:r w:rsidRPr="0001262F">
        <w:rPr>
          <w:rFonts w:ascii="Times New Roman" w:hAnsi="Times New Roman" w:cs="Times New Roman"/>
          <w:color w:val="363636"/>
          <w:sz w:val="28"/>
          <w:szCs w:val="28"/>
        </w:rPr>
        <w:t>Піщевятом</w:t>
      </w:r>
      <w:proofErr w:type="spellEnd"/>
      <w:r w:rsidRPr="0001262F">
        <w:rPr>
          <w:rFonts w:ascii="Times New Roman" w:hAnsi="Times New Roman" w:cs="Times New Roman"/>
          <w:color w:val="363636"/>
          <w:sz w:val="28"/>
          <w:szCs w:val="28"/>
        </w:rPr>
        <w:t xml:space="preserve"> І.І.</w:t>
      </w:r>
    </w:p>
    <w:p w14:paraId="16760A45" w14:textId="77777777" w:rsidR="0001262F" w:rsidRPr="0001262F" w:rsidRDefault="0001262F" w:rsidP="0001262F">
      <w:pPr>
        <w:shd w:val="clear" w:color="auto" w:fill="FCFCFC"/>
        <w:ind w:firstLine="708"/>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Автоматизованою системою скаргу цього ж дня </w:t>
      </w:r>
      <w:proofErr w:type="spellStart"/>
      <w:r w:rsidRPr="0001262F">
        <w:rPr>
          <w:rFonts w:ascii="Times New Roman" w:hAnsi="Times New Roman" w:cs="Times New Roman"/>
          <w:color w:val="363636"/>
          <w:sz w:val="28"/>
          <w:szCs w:val="28"/>
        </w:rPr>
        <w:t>розподілено</w:t>
      </w:r>
      <w:proofErr w:type="spellEnd"/>
      <w:r w:rsidRPr="0001262F">
        <w:rPr>
          <w:rFonts w:ascii="Times New Roman" w:hAnsi="Times New Roman" w:cs="Times New Roman"/>
          <w:color w:val="363636"/>
          <w:sz w:val="28"/>
          <w:szCs w:val="28"/>
        </w:rPr>
        <w:t xml:space="preserve"> члену Комісії Степановій Т.В., яка 29.07.2025 прийняла рішення про відкриття дисциплінарного провадження № 07/3/2-604дс-222дп-25. Комісія рішенням від 10.09.2025 № 216дп-25 продовжила строк перевірки в дисциплінарному провадженні на один місяць – до 17.10.2025.</w:t>
      </w:r>
    </w:p>
    <w:p w14:paraId="4974C172" w14:textId="77777777" w:rsidR="0001262F" w:rsidRPr="0001262F" w:rsidRDefault="0001262F" w:rsidP="0001262F">
      <w:pPr>
        <w:shd w:val="clear" w:color="auto" w:fill="FCFCFC"/>
        <w:ind w:firstLine="708"/>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За результатами перевірки член Комісії Степанова Т.В. 09.04.2026 склала висновок про відсутність дисциплінарного проступку в діях прокурора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І.І.</w:t>
      </w:r>
    </w:p>
    <w:p w14:paraId="1F2E1E17" w14:textId="77777777" w:rsidR="0001262F" w:rsidRPr="0001262F" w:rsidRDefault="0001262F" w:rsidP="0001262F">
      <w:pPr>
        <w:shd w:val="clear" w:color="auto" w:fill="FCFCFC"/>
        <w:ind w:firstLine="708"/>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Скаржника та прокурора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І.І. своєчасно й належним чином повідомлено про час і місце проведення засідання Комісії.</w:t>
      </w:r>
    </w:p>
    <w:p w14:paraId="47450C81"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Від скаржника участь у засіданні Комісії взяв ОСОБА_1, який погодився з висновком члена Комісії Степанової Т.В. та не заперечував проти закриття дисциплінарного провадження.</w:t>
      </w:r>
    </w:p>
    <w:p w14:paraId="3EFD9AE3"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Прокурор </w:t>
      </w:r>
      <w:proofErr w:type="spellStart"/>
      <w:r w:rsidRPr="0001262F">
        <w:rPr>
          <w:rFonts w:ascii="Times New Roman" w:hAnsi="Times New Roman" w:cs="Times New Roman"/>
          <w:color w:val="363636"/>
          <w:sz w:val="28"/>
          <w:szCs w:val="28"/>
        </w:rPr>
        <w:t>Піщевят</w:t>
      </w:r>
      <w:proofErr w:type="spellEnd"/>
      <w:r w:rsidRPr="0001262F">
        <w:rPr>
          <w:rFonts w:ascii="Times New Roman" w:hAnsi="Times New Roman" w:cs="Times New Roman"/>
          <w:color w:val="363636"/>
          <w:sz w:val="28"/>
          <w:szCs w:val="28"/>
        </w:rPr>
        <w:t xml:space="preserve"> І.І. на засідання Комісії не з’явився, надіслав клопотання про розгляд висновку за його відсутності. Із висновком члена Комісії Степанової Т.В. погодився та просив закрити дисциплінарне провадження.</w:t>
      </w:r>
    </w:p>
    <w:p w14:paraId="222BD121"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0602B097"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Член Комісії Степанова Т.В. із метою недопущення розголошення відомостей, що охороняються законом, заявила клопотання про проведення закритого засідання з одночасним визначенням осіб, допущених до участі в засіданні, яке рішенням Комісії задоволено.</w:t>
      </w:r>
    </w:p>
    <w:p w14:paraId="303D3CEA"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b/>
          <w:bCs/>
          <w:color w:val="363636"/>
          <w:sz w:val="28"/>
          <w:szCs w:val="28"/>
        </w:rPr>
        <w:t>3. Зміст дисциплінарної скарги</w:t>
      </w:r>
    </w:p>
    <w:p w14:paraId="3856AF5B"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Прокурор </w:t>
      </w:r>
      <w:proofErr w:type="spellStart"/>
      <w:r w:rsidRPr="0001262F">
        <w:rPr>
          <w:rFonts w:ascii="Times New Roman" w:hAnsi="Times New Roman" w:cs="Times New Roman"/>
          <w:color w:val="363636"/>
          <w:sz w:val="28"/>
          <w:szCs w:val="28"/>
        </w:rPr>
        <w:t>Піщевят</w:t>
      </w:r>
      <w:proofErr w:type="spellEnd"/>
      <w:r w:rsidRPr="0001262F">
        <w:rPr>
          <w:rFonts w:ascii="Times New Roman" w:hAnsi="Times New Roman" w:cs="Times New Roman"/>
          <w:color w:val="363636"/>
          <w:sz w:val="28"/>
          <w:szCs w:val="28"/>
        </w:rPr>
        <w:t xml:space="preserve"> І.І. порушив вимоги Закону № 1697-VII, Присяги прокурора, правил прокурорської етики, вчинив низку протиправних дій, що містять ознаки дисциплінарного проступку.</w:t>
      </w:r>
    </w:p>
    <w:p w14:paraId="7092016F"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Зокрема, </w:t>
      </w:r>
      <w:proofErr w:type="spellStart"/>
      <w:r w:rsidRPr="0001262F">
        <w:rPr>
          <w:rFonts w:ascii="Times New Roman" w:hAnsi="Times New Roman" w:cs="Times New Roman"/>
          <w:color w:val="363636"/>
          <w:sz w:val="28"/>
          <w:szCs w:val="28"/>
        </w:rPr>
        <w:t>Піщевят</w:t>
      </w:r>
      <w:proofErr w:type="spellEnd"/>
      <w:r w:rsidRPr="0001262F">
        <w:rPr>
          <w:rFonts w:ascii="Times New Roman" w:hAnsi="Times New Roman" w:cs="Times New Roman"/>
          <w:color w:val="363636"/>
          <w:sz w:val="28"/>
          <w:szCs w:val="28"/>
        </w:rPr>
        <w:t xml:space="preserve"> І.І., знаючи, що він не має функціональних порушень, які би відповідали критеріям встановлення ІІ інвалідності, звернувся про визнання його інвалідом відповідної групи до КУ «Одеський обласний центр медико-соціальної експертизи», службові особи якої в порушення вимог законодавства необґрунтовано прийняли рішення про встановлення йому ІІ групи інвалідності.</w:t>
      </w:r>
    </w:p>
    <w:p w14:paraId="2C4DF530"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lastRenderedPageBreak/>
        <w:t xml:space="preserve">Надалі з метою одержання грошових коштів у вигляді пенсії по інвалідності </w:t>
      </w:r>
      <w:proofErr w:type="spellStart"/>
      <w:r w:rsidRPr="0001262F">
        <w:rPr>
          <w:rFonts w:ascii="Times New Roman" w:hAnsi="Times New Roman" w:cs="Times New Roman"/>
          <w:color w:val="363636"/>
          <w:sz w:val="28"/>
          <w:szCs w:val="28"/>
        </w:rPr>
        <w:t>Піщевят</w:t>
      </w:r>
      <w:proofErr w:type="spellEnd"/>
      <w:r w:rsidRPr="0001262F">
        <w:rPr>
          <w:rFonts w:ascii="Times New Roman" w:hAnsi="Times New Roman" w:cs="Times New Roman"/>
          <w:color w:val="363636"/>
          <w:sz w:val="28"/>
          <w:szCs w:val="28"/>
        </w:rPr>
        <w:t xml:space="preserve"> І.І. звернувся до Головного управління Пенсійного фонду України (далі – ПФУ) в Одеській області із відповідною заявою, за результатами розгляду якої йому призначено пенсію по інвалідності відповідно до Закону                  № 1697-VII.</w:t>
      </w:r>
    </w:p>
    <w:p w14:paraId="45C401A3"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В результаті систематичного порушення </w:t>
      </w:r>
      <w:proofErr w:type="spellStart"/>
      <w:r w:rsidRPr="0001262F">
        <w:rPr>
          <w:rFonts w:ascii="Times New Roman" w:hAnsi="Times New Roman" w:cs="Times New Roman"/>
          <w:color w:val="363636"/>
          <w:sz w:val="28"/>
          <w:szCs w:val="28"/>
        </w:rPr>
        <w:t>Піщевятом</w:t>
      </w:r>
      <w:proofErr w:type="spellEnd"/>
      <w:r w:rsidRPr="0001262F">
        <w:rPr>
          <w:rFonts w:ascii="Times New Roman" w:hAnsi="Times New Roman" w:cs="Times New Roman"/>
          <w:color w:val="363636"/>
          <w:sz w:val="28"/>
          <w:szCs w:val="28"/>
        </w:rPr>
        <w:t xml:space="preserve"> І.І. вимог законодавства, правил прокурорської етики з травня 2021 року до січня 2025 року йому здійснено виплати пенсії на загальну суму 896 000 грн.</w:t>
      </w:r>
    </w:p>
    <w:p w14:paraId="0B7FA3D5"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За таких обставин скаржник вважав, що в діях прокурора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І.І. вбачаються ознаки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3ABCDF25"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b/>
          <w:bCs/>
          <w:color w:val="363636"/>
          <w:sz w:val="28"/>
          <w:szCs w:val="28"/>
        </w:rPr>
        <w:t>4. Обставини, встановлені під час дисциплінарного провадження</w:t>
      </w:r>
    </w:p>
    <w:p w14:paraId="7AC97431"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МСЕК ОСОБА_2. Під час обшуків, проведених за місцями її проживання та роботи, виявлено значну кількість готівкових коштів. Рішення МСЕК супроводжувалися звинуваченнями у корупційних схемах і фальсифікаціях медичної документації.</w:t>
      </w:r>
    </w:p>
    <w:p w14:paraId="1D7B6F45"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 У медіа зазначалося, що окремі прокурори,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23685A19"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В органах прокуратури виявлено непропорційно велику кількість випадків встановлення інвалідності за підозрілих обставин.</w:t>
      </w:r>
    </w:p>
    <w:p w14:paraId="7555351D"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Суспільний резонанс щодо системності таких правопорушень, зокрема масового встановлення фіктивної інвалідності прокурорам у регіонах, сприяв зосередженню уваги громадськості на цій проблематиці.</w:t>
      </w:r>
    </w:p>
    <w:p w14:paraId="60E3970A"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Президент України 22.10.2024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w:t>
      </w:r>
      <w:r w:rsidRPr="0001262F">
        <w:rPr>
          <w:rFonts w:ascii="Times New Roman" w:hAnsi="Times New Roman" w:cs="Times New Roman"/>
          <w:color w:val="363636"/>
          <w:sz w:val="28"/>
          <w:szCs w:val="28"/>
        </w:rPr>
        <w:lastRenderedPageBreak/>
        <w:t>встановлення інвалідності посадовим особам державних органів», яке введене в дію Указом Президента України від 22.10.2025 № 732/2024.</w:t>
      </w:r>
    </w:p>
    <w:p w14:paraId="16263E11"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5427C713"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150D06E3"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2FCDE3EB"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08AD83B8"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b/>
          <w:bCs/>
          <w:color w:val="363636"/>
          <w:sz w:val="28"/>
          <w:szCs w:val="28"/>
        </w:rPr>
        <w:t> </w:t>
      </w:r>
    </w:p>
    <w:p w14:paraId="03A2D90D"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b/>
          <w:bCs/>
          <w:color w:val="363636"/>
          <w:sz w:val="28"/>
          <w:szCs w:val="28"/>
        </w:rPr>
        <w:t>4.1. Стислий виклад матеріалів службового розслідування</w:t>
      </w:r>
    </w:p>
    <w:p w14:paraId="196D8BD6"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Враховуючи численні публікації в соціальних мережах та інтернет-виданнях про надання прокурорам статусу інвалідності на підставі наказу Генерального прокурора від 16.10.2024 № 238, Генеральна інспекція Офісу Генерального прокурора провела службове розслідування, за результатами якого 09.12.2024 склала висновок, який затвердив виконувач обов’язків Генерального прокурора ОСОБА_3 13.12.2024 (далі – висновок службового розслідування від 13.12.2024).</w:t>
      </w:r>
    </w:p>
    <w:p w14:paraId="1A9A487E"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Згідно з </w:t>
      </w:r>
      <w:r w:rsidRPr="0001262F">
        <w:rPr>
          <w:rFonts w:ascii="Times New Roman" w:hAnsi="Times New Roman" w:cs="Times New Roman"/>
          <w:b/>
          <w:bCs/>
          <w:color w:val="363636"/>
          <w:sz w:val="28"/>
          <w:szCs w:val="28"/>
        </w:rPr>
        <w:t>висновком службового розслідування від 13.12.2024 </w:t>
      </w:r>
      <w:r w:rsidRPr="0001262F">
        <w:rPr>
          <w:rFonts w:ascii="Times New Roman" w:hAnsi="Times New Roman" w:cs="Times New Roman"/>
          <w:color w:val="363636"/>
          <w:sz w:val="28"/>
          <w:szCs w:val="28"/>
        </w:rPr>
        <w:t>встановлено, що 16.10.2024 на персональній сторінці в соціальній мережі «</w:t>
      </w:r>
      <w:r w:rsidRPr="0001262F">
        <w:rPr>
          <w:rFonts w:ascii="Times New Roman" w:hAnsi="Times New Roman" w:cs="Times New Roman"/>
          <w:color w:val="363636"/>
          <w:sz w:val="28"/>
          <w:szCs w:val="28"/>
          <w:lang w:val="en-US"/>
        </w:rPr>
        <w:t>Facebook</w:t>
      </w:r>
      <w:r w:rsidRPr="0001262F">
        <w:rPr>
          <w:rFonts w:ascii="Times New Roman" w:hAnsi="Times New Roman" w:cs="Times New Roman"/>
          <w:color w:val="363636"/>
          <w:sz w:val="28"/>
          <w:szCs w:val="28"/>
        </w:rPr>
        <w:t>» журналіст ОСОБА_4 опублікував допис із заголовком: «51 прокурор Хмельниччини на чолі з обласним прокурором Олійником оформили інвалідність, «</w:t>
      </w:r>
      <w:proofErr w:type="spellStart"/>
      <w:r w:rsidRPr="0001262F">
        <w:rPr>
          <w:rFonts w:ascii="Times New Roman" w:hAnsi="Times New Roman" w:cs="Times New Roman"/>
          <w:color w:val="363636"/>
          <w:sz w:val="28"/>
          <w:szCs w:val="28"/>
        </w:rPr>
        <w:t>дахуючи</w:t>
      </w:r>
      <w:proofErr w:type="spellEnd"/>
      <w:r w:rsidRPr="0001262F">
        <w:rPr>
          <w:rFonts w:ascii="Times New Roman" w:hAnsi="Times New Roman" w:cs="Times New Roman"/>
          <w:color w:val="363636"/>
          <w:sz w:val="28"/>
          <w:szCs w:val="28"/>
        </w:rPr>
        <w:t>» корупційну схему Слуги народу Крупи у МСЕК та ПФ». У дописі оприлюднено список прокурорів органів прокуратури Хмельницької області, які, на думку автора, безпідставно отримали інвалідність із метою отримання пенсій. Правоохоронні органи області бездоказово звинувачуються в тому, що знали про зловживання ОСОБА_2 та були співучасниками корупційних схем.</w:t>
      </w:r>
    </w:p>
    <w:p w14:paraId="2BDBC2A5"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w:t>
      </w:r>
      <w:r w:rsidRPr="0001262F">
        <w:rPr>
          <w:rFonts w:ascii="Times New Roman" w:hAnsi="Times New Roman" w:cs="Times New Roman"/>
          <w:color w:val="363636"/>
          <w:sz w:val="28"/>
          <w:szCs w:val="28"/>
        </w:rPr>
        <w:lastRenderedPageBreak/>
        <w:t>Хмельницької обласної МСЕК ОСОБА_2. Констатовано, що жоден член МСЕК від початку війни не сів за ґрати. Їхні справи зазвичай у судах «розвалюють» прокурори через угоди про визнання винуватості в обмін на м’яке чи суто формальне покарання. Наведено статистику щодо працівників з інвалідністю у правоохоронних органах, зокрема у прокуратурі. Зроблено припущення, що, попри зменшення вдвічі штату органів прокуратури за останні десять років, кількість їхніх пенсіонерів після початку війни збільшилася на 30%, що не можна пояснити вислугою років; пояснити це можна не інакше, як оформленням групи інвалідності.</w:t>
      </w:r>
    </w:p>
    <w:p w14:paraId="28C7089D"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Також наведено низку публікацій щодо прокурорів інших областей і зазначено, що Генеральна інспекція Офісу Генерального прокурора у травні – серпні 2020 року провела перевірку інформації про наявність інвалідності у прокурорів органів прокуратури Черкаської та Хмельницької областей.</w:t>
      </w:r>
    </w:p>
    <w:p w14:paraId="76A22C40"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Отримані під час перевірки матеріали вказували на те, що невстановлені працівники закладів охорони здоров’я та МСЕК, вірогідно, використали своє службове становище всупереч інтересам служби та внесли недостовірні відомості до офіційних медичних документів стосовно 46 прокурорів Хмельницької області та 70 прокурорів Черкаської області для необґрунтованого встановлення їм діагнозу захворювання та відповідної групи інвалідності.</w:t>
      </w:r>
    </w:p>
    <w:p w14:paraId="46887C73"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Ураховуючи, що в діях працівників закладів охорони здоров’я та МСЕК вбачались ознаки кримінальних правопорушень, передбачених частиною другою статті 366, частиною другою статті 364 КК України, прокурори Генеральної інспекції  Офісу Генерального прокурора у 2020 році направили рапорти про внесення відповідних відомостей до Єдиного реєстру досудових розслідувань, за результатами розгляду яких розпочато досудове розслідування кримінальних проваджень № (конфіденційна інформація) від 10.06.2020 (Черкаська область) та № (конфіденційна інформація) від 10.08.2020 (Хмельницька область).</w:t>
      </w:r>
    </w:p>
    <w:p w14:paraId="7D1B2283"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Генеральна інспекція Офісу Генерального прокурора за наслідками повідомлень у медіа 21.10.2024 зареєструвала кримінальне провадження № (конфіденційна інформація) за ознаками кримінальних правопорушень, передбачених частиною четвертою статті 27, частиною другою статті 358, частиною четвертою статті 358, частиною третьою статті 369 КК України, проведення досудового розслідування у якому доручила Головному слідчому управлінню Державного бюро розслідувань.</w:t>
      </w:r>
    </w:p>
    <w:p w14:paraId="1507FA85"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працівників органів прокуратури України, що стало підставою для можливого </w:t>
      </w:r>
      <w:r w:rsidRPr="0001262F">
        <w:rPr>
          <w:rFonts w:ascii="Times New Roman" w:hAnsi="Times New Roman" w:cs="Times New Roman"/>
          <w:color w:val="363636"/>
          <w:sz w:val="28"/>
          <w:szCs w:val="28"/>
        </w:rPr>
        <w:lastRenderedPageBreak/>
        <w:t>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6E228EC4"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Після початку досудового розслідування у кримінальному провадженні Кабінет Міністрів України прийняв постанову № 1276 від 08.11.2024, згідно з якою пункт 13 Положення про медико-соціальну експертизу доповнений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3ECBD5DC"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Прокурор у кримінальному провадженні № (конфіденційна інформація) надіслав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На час закінчення службового розслідування інформації про результати розгляду вказаних листів до Офісу Генерального прокурора не надходило.</w:t>
      </w:r>
    </w:p>
    <w:p w14:paraId="2CD83F0D"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Об’єктивних даних, що вказували б на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кримінальних провадженнях, під час службового розслідування не здобуто. Обмеженість засобів службового розслідування не дає змоги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7EF79F4C"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Комісія з проведення службового розслідування дійшла висновку, що з огляду на обмеженість засобів службового розслідування об’єктивно підтвердити чи спростувати опубліковану в медіа інформацію про використання прокурорами службових повноважень або службового статусу та пов’язаних із цим можливостей із метою отримання інвалідності неможливо без проведення процесуальних дій і прийняття процесуальних рішень у кримінальному провадженні (пункт 2 висновку).</w:t>
      </w:r>
    </w:p>
    <w:p w14:paraId="7CA7350B"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У зв’язку з недостатнім для перевірки обсягом доводів дисциплінарної скарги, до якої долучено лише пояснення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І.І., надані під час службового розслідування від 13.12.2024, член Комісії Степанова Т.В. листами від 04.08.2025 № 07/3-1114вих-25, від 05.08.2025 № 07/3-1142вих-25 витребувала у скаржника і керівника Одеської обласної прокуратури додаткові відомості та ініціювала проведення службового розслідування, висновок якого затвердив виконувач обов’язків керівника Одеської обласної прокуратури ОСОБА_5 27.10.2025 (далі – висновок службового розслідування від 27.10.2025).</w:t>
      </w:r>
    </w:p>
    <w:p w14:paraId="35AAF2BD"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b/>
          <w:bCs/>
          <w:color w:val="363636"/>
          <w:sz w:val="28"/>
          <w:szCs w:val="28"/>
        </w:rPr>
        <w:lastRenderedPageBreak/>
        <w:t>Згідно з висновком службового розслідування від 27.10.2025 </w:t>
      </w:r>
      <w:r w:rsidRPr="0001262F">
        <w:rPr>
          <w:rFonts w:ascii="Times New Roman" w:hAnsi="Times New Roman" w:cs="Times New Roman"/>
          <w:color w:val="363636"/>
          <w:sz w:val="28"/>
          <w:szCs w:val="28"/>
        </w:rPr>
        <w:t>інформація про отримання </w:t>
      </w:r>
      <w:proofErr w:type="spellStart"/>
      <w:r w:rsidRPr="0001262F">
        <w:rPr>
          <w:rFonts w:ascii="Times New Roman" w:hAnsi="Times New Roman" w:cs="Times New Roman"/>
          <w:color w:val="363636"/>
          <w:sz w:val="28"/>
          <w:szCs w:val="28"/>
        </w:rPr>
        <w:t>Піщевятом</w:t>
      </w:r>
      <w:proofErr w:type="spellEnd"/>
      <w:r w:rsidRPr="0001262F">
        <w:rPr>
          <w:rFonts w:ascii="Times New Roman" w:hAnsi="Times New Roman" w:cs="Times New Roman"/>
          <w:color w:val="363636"/>
          <w:sz w:val="28"/>
          <w:szCs w:val="28"/>
        </w:rPr>
        <w:t xml:space="preserve"> І.І. статусу особи з інвалідністю, оформлення пенсії по інвалідності та отримання пенсійних виплат підтвердилася (п. 2 висновку); враховано, що на час завершення службового розслідування експертною командою Центру оцінювання функціонального стану особи (далі – ЦОФСО) за результатами перевірки обґрунтованості рішення МСЕК 16.07.2025 прийнято рішення про встановлення </w:t>
      </w:r>
      <w:proofErr w:type="spellStart"/>
      <w:r w:rsidRPr="0001262F">
        <w:rPr>
          <w:rFonts w:ascii="Times New Roman" w:hAnsi="Times New Roman" w:cs="Times New Roman"/>
          <w:color w:val="363636"/>
          <w:sz w:val="28"/>
          <w:szCs w:val="28"/>
        </w:rPr>
        <w:t>Піщевяту</w:t>
      </w:r>
      <w:proofErr w:type="spellEnd"/>
      <w:r w:rsidRPr="0001262F">
        <w:rPr>
          <w:rFonts w:ascii="Times New Roman" w:hAnsi="Times New Roman" w:cs="Times New Roman"/>
          <w:color w:val="363636"/>
          <w:sz w:val="28"/>
          <w:szCs w:val="28"/>
        </w:rPr>
        <w:t xml:space="preserve"> І.І. ІІІ групи інвалідності замість ІІ групи строком на 1 рік – з 01.05.2024 по 30.04.2025 (п. 3 висновку). </w:t>
      </w:r>
    </w:p>
    <w:p w14:paraId="7A2F0D5B"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Крім того, у висновку службового розслідування від 27.10.2025 зазначено, що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І.І. в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w:t>
      </w:r>
    </w:p>
    <w:p w14:paraId="7A204DF2"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Об’єктивних даних про встановлення ЦОФСО факту необґрунтованості прийняття МСЕК про встановлення </w:t>
      </w:r>
      <w:proofErr w:type="spellStart"/>
      <w:r w:rsidRPr="0001262F">
        <w:rPr>
          <w:rFonts w:ascii="Times New Roman" w:hAnsi="Times New Roman" w:cs="Times New Roman"/>
          <w:color w:val="363636"/>
          <w:sz w:val="28"/>
          <w:szCs w:val="28"/>
        </w:rPr>
        <w:t>Піщевяту</w:t>
      </w:r>
      <w:proofErr w:type="spellEnd"/>
      <w:r w:rsidRPr="0001262F">
        <w:rPr>
          <w:rFonts w:ascii="Times New Roman" w:hAnsi="Times New Roman" w:cs="Times New Roman"/>
          <w:color w:val="363636"/>
          <w:sz w:val="28"/>
          <w:szCs w:val="28"/>
        </w:rPr>
        <w:t xml:space="preserve"> І.І. інвалідності під час службового розслідування не отримано. При цьому, члени комісії з проведення службового розслідування не мають спеціальних знань у сфері охорони здоров’я, у зв’язку з чим позбавлені можливості надати оцінку обґрунтованості прийняття МСЕК рішень про встановлення інвалідності.</w:t>
      </w:r>
    </w:p>
    <w:p w14:paraId="445B40B7"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Разом з тим, у ході службового розслідування від 27.10.2025 встановлено, що рішенням КУ «Одеський обласний центр медично-соціальної експертизи» від 25.05.2021 </w:t>
      </w:r>
      <w:proofErr w:type="spellStart"/>
      <w:r w:rsidRPr="0001262F">
        <w:rPr>
          <w:rFonts w:ascii="Times New Roman" w:hAnsi="Times New Roman" w:cs="Times New Roman"/>
          <w:color w:val="363636"/>
          <w:sz w:val="28"/>
          <w:szCs w:val="28"/>
        </w:rPr>
        <w:t>Піщевяту</w:t>
      </w:r>
      <w:proofErr w:type="spellEnd"/>
      <w:r w:rsidRPr="0001262F">
        <w:rPr>
          <w:rFonts w:ascii="Times New Roman" w:hAnsi="Times New Roman" w:cs="Times New Roman"/>
          <w:color w:val="363636"/>
          <w:sz w:val="28"/>
          <w:szCs w:val="28"/>
        </w:rPr>
        <w:t xml:space="preserve"> І.І. встановлено ІІ групу інвалідності за загальним захворюванням строком на 1 рік – з 25.05.2021 до 25.05.2022 згідно виписки з акту огляду МСЕК від 25.05.2021 до довідки серії 12ААВ № 171365.</w:t>
      </w:r>
    </w:p>
    <w:p w14:paraId="7BCE736F"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Надалі за результатами повторного огляду 20.04.2022 рішенням Обласної МСЕК № 2 м. Одеси </w:t>
      </w:r>
      <w:proofErr w:type="spellStart"/>
      <w:r w:rsidRPr="0001262F">
        <w:rPr>
          <w:rFonts w:ascii="Times New Roman" w:hAnsi="Times New Roman" w:cs="Times New Roman"/>
          <w:color w:val="363636"/>
          <w:sz w:val="28"/>
          <w:szCs w:val="28"/>
        </w:rPr>
        <w:t>Піщевяту</w:t>
      </w:r>
      <w:proofErr w:type="spellEnd"/>
      <w:r w:rsidRPr="0001262F">
        <w:rPr>
          <w:rFonts w:ascii="Times New Roman" w:hAnsi="Times New Roman" w:cs="Times New Roman"/>
          <w:color w:val="363636"/>
          <w:sz w:val="28"/>
          <w:szCs w:val="28"/>
        </w:rPr>
        <w:t xml:space="preserve"> І.І. підтверджено / встановлено ІІ інвалідності строком на два роки – до 20.04.2024 згідно довідки до акту огляду МСЕК від 20.04.2022 серії 12 ААВ № 520839.</w:t>
      </w:r>
    </w:p>
    <w:p w14:paraId="3A2F6A0D"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За результатами повторного огляду 24.04.2024 рішенням Обласної МСЕК № 2 м. Одеси </w:t>
      </w:r>
      <w:proofErr w:type="spellStart"/>
      <w:r w:rsidRPr="0001262F">
        <w:rPr>
          <w:rFonts w:ascii="Times New Roman" w:hAnsi="Times New Roman" w:cs="Times New Roman"/>
          <w:color w:val="363636"/>
          <w:sz w:val="28"/>
          <w:szCs w:val="28"/>
        </w:rPr>
        <w:t>Піщевяту</w:t>
      </w:r>
      <w:proofErr w:type="spellEnd"/>
      <w:r w:rsidRPr="0001262F">
        <w:rPr>
          <w:rFonts w:ascii="Times New Roman" w:hAnsi="Times New Roman" w:cs="Times New Roman"/>
          <w:color w:val="363636"/>
          <w:sz w:val="28"/>
          <w:szCs w:val="28"/>
        </w:rPr>
        <w:t xml:space="preserve"> І.І. вчергове підтверджено / встановлено ІІ групу інвалідності строком на 2 роки – до 01.05.2026 згідно довідки до акту огляду МСЕК від 24.04.2024 серії 12 ААГ № 952823.</w:t>
      </w:r>
    </w:p>
    <w:p w14:paraId="480450F6"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Підстави та обґрунтованість зазначеного рішення МСЕК про встановлення </w:t>
      </w:r>
      <w:proofErr w:type="spellStart"/>
      <w:r w:rsidRPr="0001262F">
        <w:rPr>
          <w:rFonts w:ascii="Times New Roman" w:hAnsi="Times New Roman" w:cs="Times New Roman"/>
          <w:color w:val="363636"/>
          <w:sz w:val="28"/>
          <w:szCs w:val="28"/>
        </w:rPr>
        <w:t>Піщевяту</w:t>
      </w:r>
      <w:proofErr w:type="spellEnd"/>
      <w:r w:rsidRPr="0001262F">
        <w:rPr>
          <w:rFonts w:ascii="Times New Roman" w:hAnsi="Times New Roman" w:cs="Times New Roman"/>
          <w:color w:val="363636"/>
          <w:sz w:val="28"/>
          <w:szCs w:val="28"/>
        </w:rPr>
        <w:t xml:space="preserve"> І.І. інвалідності 16.07.2025 перевірено експертною командою з оцінювання повсякденного функціонування особи ЦОФСО, за результатами чого йому змінено ІІ групу інвалідності на ІІІ групу строком на 1 рік з 01.05.2024 по 01.05.2025.</w:t>
      </w:r>
    </w:p>
    <w:p w14:paraId="68A2B7D8"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Так, відповідно до Витягу з рішення експертної команди з оцінювання повсякденного функціонування особи ЦОФСО від 16.07.2025 № ЦО-4553/1, розглянувши надану документацію, експертна команда дійшла </w:t>
      </w:r>
      <w:r w:rsidRPr="0001262F">
        <w:rPr>
          <w:rFonts w:ascii="Times New Roman" w:hAnsi="Times New Roman" w:cs="Times New Roman"/>
          <w:color w:val="363636"/>
          <w:sz w:val="28"/>
          <w:szCs w:val="28"/>
        </w:rPr>
        <w:lastRenderedPageBreak/>
        <w:t>висновку: (конфіденційна інформація). Тому, згідно з Постановою Кабінету Міністрів України № 1317 від 03.12.2009 встановлено ІІІ групу інвалідності, загальне захворювання, строком на 1 рік з 01.05.2024 до 01.05.2025.</w:t>
      </w:r>
    </w:p>
    <w:p w14:paraId="4573C870"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Для подальшого переогляду </w:t>
      </w:r>
      <w:proofErr w:type="spellStart"/>
      <w:r w:rsidRPr="0001262F">
        <w:rPr>
          <w:rFonts w:ascii="Times New Roman" w:hAnsi="Times New Roman" w:cs="Times New Roman"/>
          <w:color w:val="363636"/>
          <w:sz w:val="28"/>
          <w:szCs w:val="28"/>
        </w:rPr>
        <w:t>Піщевят</w:t>
      </w:r>
      <w:proofErr w:type="spellEnd"/>
      <w:r w:rsidRPr="0001262F">
        <w:rPr>
          <w:rFonts w:ascii="Times New Roman" w:hAnsi="Times New Roman" w:cs="Times New Roman"/>
          <w:color w:val="363636"/>
          <w:sz w:val="28"/>
          <w:szCs w:val="28"/>
        </w:rPr>
        <w:t xml:space="preserve"> І.І. не звертався, відповідно з 01.05.2025 дія інвалідності припинена.</w:t>
      </w:r>
    </w:p>
    <w:p w14:paraId="05DD4AE8"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При цьому </w:t>
      </w:r>
      <w:proofErr w:type="spellStart"/>
      <w:r w:rsidRPr="0001262F">
        <w:rPr>
          <w:rFonts w:ascii="Times New Roman" w:hAnsi="Times New Roman" w:cs="Times New Roman"/>
          <w:color w:val="363636"/>
          <w:sz w:val="28"/>
          <w:szCs w:val="28"/>
        </w:rPr>
        <w:t>Піщевят</w:t>
      </w:r>
      <w:proofErr w:type="spellEnd"/>
      <w:r w:rsidRPr="0001262F">
        <w:rPr>
          <w:rFonts w:ascii="Times New Roman" w:hAnsi="Times New Roman" w:cs="Times New Roman"/>
          <w:color w:val="363636"/>
          <w:sz w:val="28"/>
          <w:szCs w:val="28"/>
        </w:rPr>
        <w:t xml:space="preserve"> І.І. двічі викликався до ЦОФСО для проходження обстеження з метою перевірки обґрунтованості встановлення йому інвалідності, зокрема листами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ДУ «Український державний науково-дослідний інститут медико-соціальних проблем інвалідності МОЗ України») від 18.02.2025 № 772/03-19 та від 05.07.2025 № 3881/03-19.</w:t>
      </w:r>
    </w:p>
    <w:p w14:paraId="158F4E12"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Однак, лист від 18.02.2025 № 772/03-19, в якому встановлено строк для прибуття до установи до 18.03.2025, </w:t>
      </w:r>
      <w:proofErr w:type="spellStart"/>
      <w:r w:rsidRPr="0001262F">
        <w:rPr>
          <w:rFonts w:ascii="Times New Roman" w:hAnsi="Times New Roman" w:cs="Times New Roman"/>
          <w:color w:val="363636"/>
          <w:sz w:val="28"/>
          <w:szCs w:val="28"/>
        </w:rPr>
        <w:t>Піщевят</w:t>
      </w:r>
      <w:proofErr w:type="spellEnd"/>
      <w:r w:rsidRPr="0001262F">
        <w:rPr>
          <w:rFonts w:ascii="Times New Roman" w:hAnsi="Times New Roman" w:cs="Times New Roman"/>
          <w:color w:val="363636"/>
          <w:sz w:val="28"/>
          <w:szCs w:val="28"/>
        </w:rPr>
        <w:t xml:space="preserve"> І.І. отримав 15.04.2025, тобто майже через місяць після встановленого строку для прибуття, у зв’язку із чим він звернувся з листом до ДУ «Український державний науково-дослідний інститут медико-соціальних проблем інвалідності МОЗ України» про встановлення йому іншої дати для прибуття.</w:t>
      </w:r>
    </w:p>
    <w:p w14:paraId="35B2CD53"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Другий лист від 05.07.2025 № 3881/03-19, в якому встановлено строк для прибуття до ДУ «Український державний науково-дослідний інститут медико-соціальних проблем інвалідності МОЗ України» до 15.08.2025, </w:t>
      </w:r>
      <w:proofErr w:type="spellStart"/>
      <w:r w:rsidRPr="0001262F">
        <w:rPr>
          <w:rFonts w:ascii="Times New Roman" w:hAnsi="Times New Roman" w:cs="Times New Roman"/>
          <w:color w:val="363636"/>
          <w:sz w:val="28"/>
          <w:szCs w:val="28"/>
        </w:rPr>
        <w:t>Піщевят</w:t>
      </w:r>
      <w:proofErr w:type="spellEnd"/>
      <w:r w:rsidRPr="0001262F">
        <w:rPr>
          <w:rFonts w:ascii="Times New Roman" w:hAnsi="Times New Roman" w:cs="Times New Roman"/>
          <w:color w:val="363636"/>
          <w:sz w:val="28"/>
          <w:szCs w:val="28"/>
        </w:rPr>
        <w:t xml:space="preserve"> І.І. отримав 11.07.2025, а вже 26.07.2025 йому надійшов вищевказаний Витяг з рішення експертної команди з оцінювання повсякденного функціонування особи ЦОФСО від 16.07.2025 № ЦО-4553/1.</w:t>
      </w:r>
    </w:p>
    <w:p w14:paraId="277BB941"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Індивідуальна програма реабілітації інваліда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І.І. в Одеській обласній прокуратурі відсутня.</w:t>
      </w:r>
    </w:p>
    <w:p w14:paraId="507EACC2"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Інформація про інвалідність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І.І. до фінансового підрозділу обласної прокуратури надійшла 01.08.2022 з відділу кадрової роботи та державної служби і з цього часу Одеська обласна прокуратура сплачує за нього єдиний страховий внесок у розмірі 8,41%.</w:t>
      </w:r>
    </w:p>
    <w:p w14:paraId="26B66685"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За інформацією Головного управління ПФУ в Одеській області з листа від 29.08.2025 № 1500-0404-5/146020 </w:t>
      </w:r>
      <w:proofErr w:type="spellStart"/>
      <w:r w:rsidRPr="0001262F">
        <w:rPr>
          <w:rFonts w:ascii="Times New Roman" w:hAnsi="Times New Roman" w:cs="Times New Roman"/>
          <w:color w:val="363636"/>
          <w:sz w:val="28"/>
          <w:szCs w:val="28"/>
        </w:rPr>
        <w:t>Піщевяту</w:t>
      </w:r>
      <w:proofErr w:type="spellEnd"/>
      <w:r w:rsidRPr="0001262F">
        <w:rPr>
          <w:rFonts w:ascii="Times New Roman" w:hAnsi="Times New Roman" w:cs="Times New Roman"/>
          <w:color w:val="363636"/>
          <w:sz w:val="28"/>
          <w:szCs w:val="28"/>
        </w:rPr>
        <w:t xml:space="preserve"> І.І. пенсія по інвалідності призначена на підставі довідки МСЕК від 25.05.2021 серії 12ААВ № 171365 відповідно до Закону України «Про загальнообов’язкове державне пенсійне страхування» з 25.05.2021 по 06.06.2021. Надалі, з 07.06.2021 за заявою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І.І. йому призначено пенсію по інвалідності відповідно до Закону № 1697-VII.</w:t>
      </w:r>
    </w:p>
    <w:p w14:paraId="3E87C034"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lastRenderedPageBreak/>
        <w:t xml:space="preserve">Продовження виплати пенсії </w:t>
      </w:r>
      <w:proofErr w:type="spellStart"/>
      <w:r w:rsidRPr="0001262F">
        <w:rPr>
          <w:rFonts w:ascii="Times New Roman" w:hAnsi="Times New Roman" w:cs="Times New Roman"/>
          <w:color w:val="363636"/>
          <w:sz w:val="28"/>
          <w:szCs w:val="28"/>
        </w:rPr>
        <w:t>Піщевяту</w:t>
      </w:r>
      <w:proofErr w:type="spellEnd"/>
      <w:r w:rsidRPr="0001262F">
        <w:rPr>
          <w:rFonts w:ascii="Times New Roman" w:hAnsi="Times New Roman" w:cs="Times New Roman"/>
          <w:color w:val="363636"/>
          <w:sz w:val="28"/>
          <w:szCs w:val="28"/>
        </w:rPr>
        <w:t xml:space="preserve"> І.І. здійснювалось на підставі відповідних довідок МСЕК про продовження йому строку інвалідності, згідно останньої з яких інвалідність встановлено до 01.05.2026.</w:t>
      </w:r>
    </w:p>
    <w:p w14:paraId="78E55418"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На підставі Витягу з рішення експертної команди з оцінювання повсякденного функціонування особи ЦОФСО ДУ «Український державний науково-дослідний інститут медико-соціальних проблем інвалідності МОЗ України» від 16.07.2025 № ЦО-4553/1 </w:t>
      </w:r>
      <w:proofErr w:type="spellStart"/>
      <w:r w:rsidRPr="0001262F">
        <w:rPr>
          <w:rFonts w:ascii="Times New Roman" w:hAnsi="Times New Roman" w:cs="Times New Roman"/>
          <w:color w:val="363636"/>
          <w:sz w:val="28"/>
          <w:szCs w:val="28"/>
        </w:rPr>
        <w:t>Піщевяту</w:t>
      </w:r>
      <w:proofErr w:type="spellEnd"/>
      <w:r w:rsidRPr="0001262F">
        <w:rPr>
          <w:rFonts w:ascii="Times New Roman" w:hAnsi="Times New Roman" w:cs="Times New Roman"/>
          <w:color w:val="363636"/>
          <w:sz w:val="28"/>
          <w:szCs w:val="28"/>
        </w:rPr>
        <w:t xml:space="preserve"> І.І. змінено групу інвалідності з ІІ на ІІІ з 01.05.2024 по 30.04.2025, тому виплата пенсії припинена з 01.08.2025.</w:t>
      </w:r>
    </w:p>
    <w:p w14:paraId="10D80852"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Розмір нарахованої пенсії по інвалідності станом на 01.07.2025 складав 23610 грн. Сума зайво виплачених сум пенсії за період з 01.05.2024 по 31.07.2025 складає 299 817, 42 грн. Загальна сума здійснених виплат за період з 25.05.2021 по 31.07.2025 складає 1 061 689, 61 грн.</w:t>
      </w:r>
    </w:p>
    <w:p w14:paraId="4AC3DEF8"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За інформацією Одеського обласного територіального центру комплектування та соціальної підтримки від 07.10.2025 </w:t>
      </w:r>
      <w:proofErr w:type="spellStart"/>
      <w:r w:rsidRPr="0001262F">
        <w:rPr>
          <w:rFonts w:ascii="Times New Roman" w:hAnsi="Times New Roman" w:cs="Times New Roman"/>
          <w:color w:val="363636"/>
          <w:sz w:val="28"/>
          <w:szCs w:val="28"/>
        </w:rPr>
        <w:t>Піщевят</w:t>
      </w:r>
      <w:proofErr w:type="spellEnd"/>
      <w:r w:rsidRPr="0001262F">
        <w:rPr>
          <w:rFonts w:ascii="Times New Roman" w:hAnsi="Times New Roman" w:cs="Times New Roman"/>
          <w:color w:val="363636"/>
          <w:sz w:val="28"/>
          <w:szCs w:val="28"/>
        </w:rPr>
        <w:t xml:space="preserve"> І.І. – рядовий у відставці – виключений з військового обліку за результатами проходження військово-лікарської комісії 17.01.2023.</w:t>
      </w:r>
    </w:p>
    <w:p w14:paraId="574DBE3D"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Таким чином, під час службового розслідування підтверджено лише ті факти, які не впливають на оцінку дій прокурора при отриманні ним статусу особи з інвалідністю. У матеріалах та </w:t>
      </w:r>
      <w:r w:rsidRPr="0001262F">
        <w:rPr>
          <w:rFonts w:ascii="Times New Roman" w:hAnsi="Times New Roman" w:cs="Times New Roman"/>
          <w:b/>
          <w:bCs/>
          <w:color w:val="363636"/>
          <w:sz w:val="28"/>
          <w:szCs w:val="28"/>
        </w:rPr>
        <w:t>висновку службового розслідування від 27.10.2025 </w:t>
      </w:r>
      <w:r w:rsidRPr="0001262F">
        <w:rPr>
          <w:rFonts w:ascii="Times New Roman" w:hAnsi="Times New Roman" w:cs="Times New Roman"/>
          <w:color w:val="363636"/>
          <w:sz w:val="28"/>
          <w:szCs w:val="28"/>
        </w:rPr>
        <w:t xml:space="preserve">відсутні відомості, які свідчать про наявність у діях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І.І. під час набуття статусу особи з інвалідністю ознак дисциплінарного проступку.</w:t>
      </w:r>
    </w:p>
    <w:p w14:paraId="5C880473"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b/>
          <w:bCs/>
          <w:color w:val="363636"/>
          <w:sz w:val="28"/>
          <w:szCs w:val="28"/>
        </w:rPr>
        <w:t>4.2 Інші обставини, встановлені у дисциплінарному провадженні</w:t>
      </w:r>
    </w:p>
    <w:p w14:paraId="691F84E5"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На запит члена Комісії Степанової Т.В. від 04.08.2025 № 07/3-1114вих-25 скаржник 19.08.2025 повідомив, що Генеральний прокурор наказом від 16.10.2024 № 238 призначив службове розслідування з метою перевірки розміщеної у мережі Інтернет інформації про можливі зловживання прокурорів органів прокуратури під час отримання інвалідності.</w:t>
      </w:r>
    </w:p>
    <w:p w14:paraId="793A2C37"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Під час службового розслідування об’єктивно підтвердити або спростувати використання прокурорами, у тому числі </w:t>
      </w:r>
      <w:proofErr w:type="spellStart"/>
      <w:r w:rsidRPr="0001262F">
        <w:rPr>
          <w:rFonts w:ascii="Times New Roman" w:hAnsi="Times New Roman" w:cs="Times New Roman"/>
          <w:color w:val="363636"/>
          <w:sz w:val="28"/>
          <w:szCs w:val="28"/>
        </w:rPr>
        <w:t>Піщевятом</w:t>
      </w:r>
      <w:proofErr w:type="spellEnd"/>
      <w:r w:rsidRPr="0001262F">
        <w:rPr>
          <w:rFonts w:ascii="Times New Roman" w:hAnsi="Times New Roman" w:cs="Times New Roman"/>
          <w:color w:val="363636"/>
          <w:sz w:val="28"/>
          <w:szCs w:val="28"/>
        </w:rPr>
        <w:t xml:space="preserve"> І.І.,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w:t>
      </w:r>
    </w:p>
    <w:p w14:paraId="47BF30D1"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Враховуючи, що ГСУ ДБР здійснюється досудове розслідування у кримінальних провадженнях №№ (конфіденційна інформація), (конфіденційна інформація), (конфіденційна інформація), копію висновку службового розслідування направлено до ДБР для врахування під час досудового розслідування.</w:t>
      </w:r>
    </w:p>
    <w:p w14:paraId="0CC09F11"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lastRenderedPageBreak/>
        <w:t xml:space="preserve">З огляду на викладене, оскільки комісією з проведення службового розслідування інформація, що могла б вказувати на можливі зловживання під час отримання інвалідності не виявлена, а відтак оцінка діям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І.І. в межах службового розслідування не надавалася.</w:t>
      </w:r>
    </w:p>
    <w:p w14:paraId="54A2FA2F"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Надалі кримінальне провадження № (конфіденційна інформація) об’єднано з кримінальним провадженням № (конфіденційна інформація). За інформацією Департаменту нагляду за додержанням законів органами ДБР Офісу Генерального прокурора під час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з Державного бюджету України відповідних пенсій.</w:t>
      </w:r>
    </w:p>
    <w:p w14:paraId="0B64C0F5"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У зв’язку з цим перед МОЗ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І.І.</w:t>
      </w:r>
    </w:p>
    <w:p w14:paraId="334B2F5A"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На виконання постанови слідчого ДБР Державною установою «Український державний науково-дослідний інститут медико-соціальних проблем інвалідності МОЗ України» відповідно до вимог ст. 69-1 Закону України «Основи законодавства України про охорону здоров’я» здійснюється перевірка правильності винесення МСЕК рішення про встановлення групи інвалідності зазначеному прокурору. Згідно інформації ДУ «Український державний науково-дослідний інститут медико-соціальних проблем інвалідності МОЗ України» 16.07.2025 прийнято рішення про зміну </w:t>
      </w:r>
      <w:proofErr w:type="spellStart"/>
      <w:r w:rsidRPr="0001262F">
        <w:rPr>
          <w:rFonts w:ascii="Times New Roman" w:hAnsi="Times New Roman" w:cs="Times New Roman"/>
          <w:color w:val="363636"/>
          <w:sz w:val="28"/>
          <w:szCs w:val="28"/>
        </w:rPr>
        <w:t>Піщевяту</w:t>
      </w:r>
      <w:proofErr w:type="spellEnd"/>
      <w:r w:rsidRPr="0001262F">
        <w:rPr>
          <w:rFonts w:ascii="Times New Roman" w:hAnsi="Times New Roman" w:cs="Times New Roman"/>
          <w:color w:val="363636"/>
          <w:sz w:val="28"/>
          <w:szCs w:val="28"/>
        </w:rPr>
        <w:t xml:space="preserve"> І.І. раніше встановленої ІІ групи інвалідності та встановлено ІІІ групу інвалідності строком на 1 рік.</w:t>
      </w:r>
    </w:p>
    <w:p w14:paraId="666459F2"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Згідно копії довідки № 19 про результати психофізіологічного дослідження із застосуванням поліграфа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І.І. від 15.11.2024, долученої скаржником до вищевказаної відповіді на запит члена Комісії Степанової Т.В., ознак можливої причетності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І.І. до фальсифікації та іншого підроблення медичних документів щодо його захворювань, та їх надання до МСЕК з метою безпідставного призначення пенсії; ознак протиправних домовленостей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І.І. з іншими особами, у тому числі лікарями, членами МСЕК, посадовими особами ПФУ; ознак вчинення  </w:t>
      </w:r>
      <w:proofErr w:type="spellStart"/>
      <w:r w:rsidRPr="0001262F">
        <w:rPr>
          <w:rFonts w:ascii="Times New Roman" w:hAnsi="Times New Roman" w:cs="Times New Roman"/>
          <w:color w:val="363636"/>
          <w:sz w:val="28"/>
          <w:szCs w:val="28"/>
        </w:rPr>
        <w:t>Піщевятом</w:t>
      </w:r>
      <w:proofErr w:type="spellEnd"/>
      <w:r w:rsidRPr="0001262F">
        <w:rPr>
          <w:rFonts w:ascii="Times New Roman" w:hAnsi="Times New Roman" w:cs="Times New Roman"/>
          <w:color w:val="363636"/>
          <w:sz w:val="28"/>
          <w:szCs w:val="28"/>
        </w:rPr>
        <w:t xml:space="preserve"> І.І. дій щодо впливу на вищевказаних осіб; ознак неправдивості пояснень, наданих </w:t>
      </w:r>
      <w:proofErr w:type="spellStart"/>
      <w:r w:rsidRPr="0001262F">
        <w:rPr>
          <w:rFonts w:ascii="Times New Roman" w:hAnsi="Times New Roman" w:cs="Times New Roman"/>
          <w:color w:val="363636"/>
          <w:sz w:val="28"/>
          <w:szCs w:val="28"/>
        </w:rPr>
        <w:t>Піщевятом</w:t>
      </w:r>
      <w:proofErr w:type="spellEnd"/>
      <w:r w:rsidRPr="0001262F">
        <w:rPr>
          <w:rFonts w:ascii="Times New Roman" w:hAnsi="Times New Roman" w:cs="Times New Roman"/>
          <w:color w:val="363636"/>
          <w:sz w:val="28"/>
          <w:szCs w:val="28"/>
        </w:rPr>
        <w:t xml:space="preserve"> І.І., не виявлено.</w:t>
      </w:r>
    </w:p>
    <w:p w14:paraId="32DB9958"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Прокурор </w:t>
      </w:r>
      <w:proofErr w:type="spellStart"/>
      <w:r w:rsidRPr="0001262F">
        <w:rPr>
          <w:rFonts w:ascii="Times New Roman" w:hAnsi="Times New Roman" w:cs="Times New Roman"/>
          <w:color w:val="363636"/>
          <w:sz w:val="28"/>
          <w:szCs w:val="28"/>
        </w:rPr>
        <w:t>Піщевят</w:t>
      </w:r>
      <w:proofErr w:type="spellEnd"/>
      <w:r w:rsidRPr="0001262F">
        <w:rPr>
          <w:rFonts w:ascii="Times New Roman" w:hAnsi="Times New Roman" w:cs="Times New Roman"/>
          <w:color w:val="363636"/>
          <w:sz w:val="28"/>
          <w:szCs w:val="28"/>
        </w:rPr>
        <w:t xml:space="preserve"> І.І. в межах кримінального провадження №(конфіденційна інформація) для проведення допиту чи інших процесуальних дій не викликали, не допитували, про підозру йому не повідомляли. Інша інформація для підтвердження доводів дисциплінарної скарги відсутня.</w:t>
      </w:r>
    </w:p>
    <w:p w14:paraId="2D96852F"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lastRenderedPageBreak/>
        <w:t>У відповідь на запит члена Комісії Степанової Т.В. від 23.09.2025 № 07/3/2-4097вих25 директором ДУ «Український державний науково-дослідний інститут медико-соціальних проблем інвалідності МОЗ України» 13.10.2025 та від 17.11.2025 повідомлено, що перевірка обґрунтування встановлення інвалідності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І.І. проводилась, прокурор не з’явився до цієї установи для проходження медичного огляду, за результатами перевірки 16.07.2025 щодо нього ухвалено нове рішення.</w:t>
      </w:r>
    </w:p>
    <w:p w14:paraId="0280291B"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Згідно відповіді заступника Генерального прокурора ОСОБА_6 від 11.09.2025, наданої на запит члена Комісії Степанової Т.В. від 01.09.2025, слідчими ГСУ ДБР за процесуального керівництва групою прокурорів Офісу Генерального прокурора, здійснюється досудове розслідування у кримінальному провадженні № (конфіденційна інформація) від 21.10.2024, в ході якого перевіряється обґрунтованість встановлення інвалідності працівникам органів прокуратури. В межах цього кримінального провадження постановою слідчого від 31.01.2025 (копія долучена) залучено як 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прокурорам (у тому числі і </w:t>
      </w:r>
      <w:proofErr w:type="spellStart"/>
      <w:r w:rsidRPr="0001262F">
        <w:rPr>
          <w:rFonts w:ascii="Times New Roman" w:hAnsi="Times New Roman" w:cs="Times New Roman"/>
          <w:color w:val="363636"/>
          <w:sz w:val="28"/>
          <w:szCs w:val="28"/>
        </w:rPr>
        <w:t>Піщевяту</w:t>
      </w:r>
      <w:proofErr w:type="spellEnd"/>
      <w:r w:rsidRPr="0001262F">
        <w:rPr>
          <w:rFonts w:ascii="Times New Roman" w:hAnsi="Times New Roman" w:cs="Times New Roman"/>
          <w:color w:val="363636"/>
          <w:sz w:val="28"/>
          <w:szCs w:val="28"/>
        </w:rPr>
        <w:t xml:space="preserve"> І.І.). За інформацією, отриманою від ДУ «Український державний науково-дослідний інститут медико-соціальних проблем інвалідності МОЗ України» 16.07.2025 цією установою прийнято рішення про зміну </w:t>
      </w:r>
      <w:proofErr w:type="spellStart"/>
      <w:r w:rsidRPr="0001262F">
        <w:rPr>
          <w:rFonts w:ascii="Times New Roman" w:hAnsi="Times New Roman" w:cs="Times New Roman"/>
          <w:color w:val="363636"/>
          <w:sz w:val="28"/>
          <w:szCs w:val="28"/>
        </w:rPr>
        <w:t>Піщевяту</w:t>
      </w:r>
      <w:proofErr w:type="spellEnd"/>
      <w:r w:rsidRPr="0001262F">
        <w:rPr>
          <w:rFonts w:ascii="Times New Roman" w:hAnsi="Times New Roman" w:cs="Times New Roman"/>
          <w:color w:val="363636"/>
          <w:sz w:val="28"/>
          <w:szCs w:val="28"/>
        </w:rPr>
        <w:t xml:space="preserve"> І.І. раніше встановленої ІІ групи інвалідності та встановлено ІІІ групу інвалідності строком на 1 рік.</w:t>
      </w:r>
    </w:p>
    <w:p w14:paraId="09B599CC"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Згідно даних з офіційного </w:t>
      </w:r>
      <w:proofErr w:type="spellStart"/>
      <w:r w:rsidRPr="0001262F">
        <w:rPr>
          <w:rFonts w:ascii="Times New Roman" w:hAnsi="Times New Roman" w:cs="Times New Roman"/>
          <w:color w:val="363636"/>
          <w:sz w:val="28"/>
          <w:szCs w:val="28"/>
        </w:rPr>
        <w:t>вебсайту</w:t>
      </w:r>
      <w:proofErr w:type="spellEnd"/>
      <w:r w:rsidRPr="0001262F">
        <w:rPr>
          <w:rFonts w:ascii="Times New Roman" w:hAnsi="Times New Roman" w:cs="Times New Roman"/>
          <w:color w:val="363636"/>
          <w:sz w:val="28"/>
          <w:szCs w:val="28"/>
        </w:rPr>
        <w:t xml:space="preserve"> «Судова влада України» та Єдиного державного реєстру судових рішень рішенням Одеського окружного адміністративного суду від 20.02.2026 у справі № (конфіденційна інформація), яке набрало законної сили 24.03.2026, адміністративний позов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І.І. до ДУ «Український державний науково-дослідний інститут медико-соціальних проблем інвалідності МОЗ України» про визнання протиправним та скасування рішення задоволено. Визнано протиправним і скасовано рішення експертної команди з оцінювання повсякденного функціонування особи ЦОФСО ДУ «Український державний науково-дослідний інститут медико-соціальних проблем інвалідності МОЗ України» від 16.07.2025 року № ЦО-4553/1, яким скасовано рішення про встановлення </w:t>
      </w:r>
      <w:proofErr w:type="spellStart"/>
      <w:r w:rsidRPr="0001262F">
        <w:rPr>
          <w:rFonts w:ascii="Times New Roman" w:hAnsi="Times New Roman" w:cs="Times New Roman"/>
          <w:color w:val="363636"/>
          <w:sz w:val="28"/>
          <w:szCs w:val="28"/>
        </w:rPr>
        <w:t>Піщевяту</w:t>
      </w:r>
      <w:proofErr w:type="spellEnd"/>
      <w:r w:rsidRPr="0001262F">
        <w:rPr>
          <w:rFonts w:ascii="Times New Roman" w:hAnsi="Times New Roman" w:cs="Times New Roman"/>
          <w:color w:val="363636"/>
          <w:sz w:val="28"/>
          <w:szCs w:val="28"/>
        </w:rPr>
        <w:t xml:space="preserve"> І.І. інвалідності строком до 22.04.2026 року.</w:t>
      </w:r>
    </w:p>
    <w:p w14:paraId="16D9E84D"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b/>
          <w:bCs/>
          <w:color w:val="363636"/>
          <w:sz w:val="28"/>
          <w:szCs w:val="28"/>
        </w:rPr>
        <w:t>4.3 Пояснення прокурора</w:t>
      </w:r>
    </w:p>
    <w:p w14:paraId="40B19D7E"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proofErr w:type="spellStart"/>
      <w:r w:rsidRPr="0001262F">
        <w:rPr>
          <w:rFonts w:ascii="Times New Roman" w:hAnsi="Times New Roman" w:cs="Times New Roman"/>
          <w:color w:val="363636"/>
          <w:sz w:val="28"/>
          <w:szCs w:val="28"/>
        </w:rPr>
        <w:t>Піщевят</w:t>
      </w:r>
      <w:proofErr w:type="spellEnd"/>
      <w:r w:rsidRPr="0001262F">
        <w:rPr>
          <w:rFonts w:ascii="Times New Roman" w:hAnsi="Times New Roman" w:cs="Times New Roman"/>
          <w:color w:val="363636"/>
          <w:sz w:val="28"/>
          <w:szCs w:val="28"/>
        </w:rPr>
        <w:t xml:space="preserve"> І.І. у наданих пояснення під час дисциплінарного провадження (08.08.2025 і 06.10.2025) службового розслідування (26.08.2025 і 23.10.2025), підтвердив факти: набуття статусу особи з інвалідністю ІІ групи на певний строк із подальшим неодноразовим переоглядом, а також нарахування та отримання ним відповідних пенсійних виплат.</w:t>
      </w:r>
    </w:p>
    <w:p w14:paraId="78F3B8F5"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lastRenderedPageBreak/>
        <w:t xml:space="preserve">Зокрема </w:t>
      </w:r>
      <w:proofErr w:type="spellStart"/>
      <w:r w:rsidRPr="0001262F">
        <w:rPr>
          <w:rFonts w:ascii="Times New Roman" w:hAnsi="Times New Roman" w:cs="Times New Roman"/>
          <w:color w:val="363636"/>
          <w:sz w:val="28"/>
          <w:szCs w:val="28"/>
        </w:rPr>
        <w:t>Піщевят</w:t>
      </w:r>
      <w:proofErr w:type="spellEnd"/>
      <w:r w:rsidRPr="0001262F">
        <w:rPr>
          <w:rFonts w:ascii="Times New Roman" w:hAnsi="Times New Roman" w:cs="Times New Roman"/>
          <w:color w:val="363636"/>
          <w:sz w:val="28"/>
          <w:szCs w:val="28"/>
        </w:rPr>
        <w:t xml:space="preserve"> І.І. пояснив, що інвалідність йому встановлено у 2021 році внаслідок (конфіденційна інформація). До моменту встановлення інвалідності він з грудня 2020 року по травень 2021 року перебував на лікарняному 132 дні.</w:t>
      </w:r>
    </w:p>
    <w:p w14:paraId="390B90C8"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proofErr w:type="spellStart"/>
      <w:r w:rsidRPr="0001262F">
        <w:rPr>
          <w:rFonts w:ascii="Times New Roman" w:hAnsi="Times New Roman" w:cs="Times New Roman"/>
          <w:color w:val="363636"/>
          <w:sz w:val="28"/>
          <w:szCs w:val="28"/>
        </w:rPr>
        <w:t>Піщевят</w:t>
      </w:r>
      <w:proofErr w:type="spellEnd"/>
      <w:r w:rsidRPr="0001262F">
        <w:rPr>
          <w:rFonts w:ascii="Times New Roman" w:hAnsi="Times New Roman" w:cs="Times New Roman"/>
          <w:color w:val="363636"/>
          <w:sz w:val="28"/>
          <w:szCs w:val="28"/>
        </w:rPr>
        <w:t xml:space="preserve"> І.І. повідомив про свої хвороби та їх перебіг із долученням копій відповідних медичних документів, а також обставини та процес встановлення йому інвалідності вперше та подальшого продовження статусу особи з інвалідністю ІІ групи.</w:t>
      </w:r>
    </w:p>
    <w:p w14:paraId="0BBE1337"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Про встановлення статусу особи з інвалідністю </w:t>
      </w:r>
      <w:proofErr w:type="spellStart"/>
      <w:r w:rsidRPr="0001262F">
        <w:rPr>
          <w:rFonts w:ascii="Times New Roman" w:hAnsi="Times New Roman" w:cs="Times New Roman"/>
          <w:color w:val="363636"/>
          <w:sz w:val="28"/>
          <w:szCs w:val="28"/>
        </w:rPr>
        <w:t>Піщевят</w:t>
      </w:r>
      <w:proofErr w:type="spellEnd"/>
      <w:r w:rsidRPr="0001262F">
        <w:rPr>
          <w:rFonts w:ascii="Times New Roman" w:hAnsi="Times New Roman" w:cs="Times New Roman"/>
          <w:color w:val="363636"/>
          <w:sz w:val="28"/>
          <w:szCs w:val="28"/>
        </w:rPr>
        <w:t xml:space="preserve"> І.І. повідомляв свого безпосереднього керівника і рішення МСЕК надавав до відділу кадрів Одеської обласної прокуратури.</w:t>
      </w:r>
    </w:p>
    <w:p w14:paraId="15F3CE32"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proofErr w:type="spellStart"/>
      <w:r w:rsidRPr="0001262F">
        <w:rPr>
          <w:rFonts w:ascii="Times New Roman" w:hAnsi="Times New Roman" w:cs="Times New Roman"/>
          <w:color w:val="363636"/>
          <w:sz w:val="28"/>
          <w:szCs w:val="28"/>
        </w:rPr>
        <w:t>Піщевят</w:t>
      </w:r>
      <w:proofErr w:type="spellEnd"/>
      <w:r w:rsidRPr="0001262F">
        <w:rPr>
          <w:rFonts w:ascii="Times New Roman" w:hAnsi="Times New Roman" w:cs="Times New Roman"/>
          <w:color w:val="363636"/>
          <w:sz w:val="28"/>
          <w:szCs w:val="28"/>
        </w:rPr>
        <w:t xml:space="preserve"> І.І. перебував на військовому обліку в Приморському РТЦК та СП, до якого надав медичні документи про свій стан здоров’я. На початку введення військового стану він був заброньований, а в подальшому 17.01.2023 рішенням військово-лікарської комісії його визнано непридатним до військової служби з виключенням з військового обліку.</w:t>
      </w:r>
    </w:p>
    <w:p w14:paraId="453A03E5"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До правоохоронних органів з метою проведення слідчих дій за його участі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І.І. не викликали, про підозру йому не повідомляли.   </w:t>
      </w:r>
    </w:p>
    <w:p w14:paraId="5DB436B7"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15.04.2025 через відділом кадрового забезпечення йому </w:t>
      </w:r>
      <w:proofErr w:type="spellStart"/>
      <w:r w:rsidRPr="0001262F">
        <w:rPr>
          <w:rFonts w:ascii="Times New Roman" w:hAnsi="Times New Roman" w:cs="Times New Roman"/>
          <w:color w:val="363636"/>
          <w:sz w:val="28"/>
          <w:szCs w:val="28"/>
        </w:rPr>
        <w:t>вручено</w:t>
      </w:r>
      <w:proofErr w:type="spellEnd"/>
      <w:r w:rsidRPr="0001262F">
        <w:rPr>
          <w:rFonts w:ascii="Times New Roman" w:hAnsi="Times New Roman" w:cs="Times New Roman"/>
          <w:color w:val="363636"/>
          <w:sz w:val="28"/>
          <w:szCs w:val="28"/>
        </w:rPr>
        <w:t xml:space="preserve"> лист ДУ «Український державний науково-дослідний інститут медико-соціальних проблем інвалідності МОЗ України» від 18.02.2025 № 772/03-19, в якому йому ставилась вимога прибути до цієї установи у строк до 18.03.2025.</w:t>
      </w:r>
    </w:p>
    <w:p w14:paraId="65A3F21B"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На виконання вказаного листа </w:t>
      </w:r>
      <w:proofErr w:type="spellStart"/>
      <w:r w:rsidRPr="0001262F">
        <w:rPr>
          <w:rFonts w:ascii="Times New Roman" w:hAnsi="Times New Roman" w:cs="Times New Roman"/>
          <w:color w:val="363636"/>
          <w:sz w:val="28"/>
          <w:szCs w:val="28"/>
        </w:rPr>
        <w:t>Піщевят</w:t>
      </w:r>
      <w:proofErr w:type="spellEnd"/>
      <w:r w:rsidRPr="0001262F">
        <w:rPr>
          <w:rFonts w:ascii="Times New Roman" w:hAnsi="Times New Roman" w:cs="Times New Roman"/>
          <w:color w:val="363636"/>
          <w:sz w:val="28"/>
          <w:szCs w:val="28"/>
        </w:rPr>
        <w:t xml:space="preserve"> І.І. на адресу ДУ «Український державний науково-дослідний інститут медико-соціальних проблем інвалідності МОЗ України» надіслав відповідну заяву, у якій висловив свою безумовну згоду на проведення медичного обстеження та проведення необхідних досліджень і надана відповідна медична документація на підтвердження стану свого здоров’я, а також зазначив, що у період із 15.01.2025 по 03.03.2025 перебував на лікуванні у медичному закладі, де (конфіденційна інформація). При цьому </w:t>
      </w:r>
      <w:proofErr w:type="spellStart"/>
      <w:r w:rsidRPr="0001262F">
        <w:rPr>
          <w:rFonts w:ascii="Times New Roman" w:hAnsi="Times New Roman" w:cs="Times New Roman"/>
          <w:color w:val="363636"/>
          <w:sz w:val="28"/>
          <w:szCs w:val="28"/>
        </w:rPr>
        <w:t>Піщевят</w:t>
      </w:r>
      <w:proofErr w:type="spellEnd"/>
      <w:r w:rsidRPr="0001262F">
        <w:rPr>
          <w:rFonts w:ascii="Times New Roman" w:hAnsi="Times New Roman" w:cs="Times New Roman"/>
          <w:color w:val="363636"/>
          <w:sz w:val="28"/>
          <w:szCs w:val="28"/>
        </w:rPr>
        <w:t xml:space="preserve"> І.І. у цій заяві також просив врахувати надану ним медичну документацію та повідомити його про необхідність його прибуття до ДУ «Український державний науково-дослідний інститут медико-соціальних проблем інвалідності МОЗ України» у випадку, якщо наданих ним документів буде недостатньо. Оскільки тривалий час від вказаної державної установи жодної відповіді йому не надходило, </w:t>
      </w:r>
      <w:proofErr w:type="spellStart"/>
      <w:r w:rsidRPr="0001262F">
        <w:rPr>
          <w:rFonts w:ascii="Times New Roman" w:hAnsi="Times New Roman" w:cs="Times New Roman"/>
          <w:color w:val="363636"/>
          <w:sz w:val="28"/>
          <w:szCs w:val="28"/>
        </w:rPr>
        <w:t>Піщевят</w:t>
      </w:r>
      <w:proofErr w:type="spellEnd"/>
      <w:r w:rsidRPr="0001262F">
        <w:rPr>
          <w:rFonts w:ascii="Times New Roman" w:hAnsi="Times New Roman" w:cs="Times New Roman"/>
          <w:color w:val="363636"/>
          <w:sz w:val="28"/>
          <w:szCs w:val="28"/>
        </w:rPr>
        <w:t xml:space="preserve"> І.І. вважав, що підстави для необхідності його явки відпали.</w:t>
      </w:r>
    </w:p>
    <w:p w14:paraId="5D8BD7AA"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Водночас, 11.07.2025 </w:t>
      </w:r>
      <w:proofErr w:type="spellStart"/>
      <w:r w:rsidRPr="0001262F">
        <w:rPr>
          <w:rFonts w:ascii="Times New Roman" w:hAnsi="Times New Roman" w:cs="Times New Roman"/>
          <w:color w:val="363636"/>
          <w:sz w:val="28"/>
          <w:szCs w:val="28"/>
        </w:rPr>
        <w:t>Піщевят</w:t>
      </w:r>
      <w:proofErr w:type="spellEnd"/>
      <w:r w:rsidRPr="0001262F">
        <w:rPr>
          <w:rFonts w:ascii="Times New Roman" w:hAnsi="Times New Roman" w:cs="Times New Roman"/>
          <w:color w:val="363636"/>
          <w:sz w:val="28"/>
          <w:szCs w:val="28"/>
        </w:rPr>
        <w:t xml:space="preserve"> І.І. отримав лист від ДУ «Український державний науково-дослідний інститут медико-соціальних проблем інвалідності МОЗ України» щодо необхідності його прибуття для обстеження у строк до 15.08.2025. Однак 26.07.2025 він отримав Витяг з рішення експертної команди з оцінювання повсякденного функціонування особи ЦОФСО ДУ «Український </w:t>
      </w:r>
      <w:r w:rsidRPr="0001262F">
        <w:rPr>
          <w:rFonts w:ascii="Times New Roman" w:hAnsi="Times New Roman" w:cs="Times New Roman"/>
          <w:color w:val="363636"/>
          <w:sz w:val="28"/>
          <w:szCs w:val="28"/>
        </w:rPr>
        <w:lastRenderedPageBreak/>
        <w:t>державний науково-дослідний інститут медико-соціальних проблем інвалідності МОЗ України» від 16.07.2025 № ЦО-4553/1, яким йому змінено групу інвалідності з ІІ на ІІІ з 01.05.2024 по 30.04.2025.</w:t>
      </w:r>
    </w:p>
    <w:p w14:paraId="58DD7723"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За таких обставин </w:t>
      </w:r>
      <w:proofErr w:type="spellStart"/>
      <w:r w:rsidRPr="0001262F">
        <w:rPr>
          <w:rFonts w:ascii="Times New Roman" w:hAnsi="Times New Roman" w:cs="Times New Roman"/>
          <w:color w:val="363636"/>
          <w:sz w:val="28"/>
          <w:szCs w:val="28"/>
        </w:rPr>
        <w:t>Піщевят</w:t>
      </w:r>
      <w:proofErr w:type="spellEnd"/>
      <w:r w:rsidRPr="0001262F">
        <w:rPr>
          <w:rFonts w:ascii="Times New Roman" w:hAnsi="Times New Roman" w:cs="Times New Roman"/>
          <w:color w:val="363636"/>
          <w:sz w:val="28"/>
          <w:szCs w:val="28"/>
        </w:rPr>
        <w:t xml:space="preserve"> І.І. вважає, що мав правомірні очікування того, що має змогу прибути до ДУ «Український державний науково-дослідний інститут медико-соціальних проблем інвалідності МОЗ України» до встановленої нею дати – 15.08.2025, однак з причин, які від нього не залежали, рішення було винесено до спливу визначеного цією установою строку для його прибуття.</w:t>
      </w:r>
    </w:p>
    <w:p w14:paraId="43306683"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Враховуючи суспільний резонанс, який викликаний питанням інвалідності прокурорів, </w:t>
      </w:r>
      <w:proofErr w:type="spellStart"/>
      <w:r w:rsidRPr="0001262F">
        <w:rPr>
          <w:rFonts w:ascii="Times New Roman" w:hAnsi="Times New Roman" w:cs="Times New Roman"/>
          <w:color w:val="363636"/>
          <w:sz w:val="28"/>
          <w:szCs w:val="28"/>
        </w:rPr>
        <w:t>Піщевятом</w:t>
      </w:r>
      <w:proofErr w:type="spellEnd"/>
      <w:r w:rsidRPr="0001262F">
        <w:rPr>
          <w:rFonts w:ascii="Times New Roman" w:hAnsi="Times New Roman" w:cs="Times New Roman"/>
          <w:color w:val="363636"/>
          <w:sz w:val="28"/>
          <w:szCs w:val="28"/>
        </w:rPr>
        <w:t xml:space="preserve"> І.І. прийнято рішення не вживати заходів щодо продовження собі інвалідності. Разом з тим, він реалізував своє право на судовий захист та звернувся до суду із позовом про визнання протиправним і скасування  рішення експертної команди з оцінювання повсякденного функціонування особи ЦОФСО ДУ «Український державний науково-дослідний інститут медико-соціальних проблем інвалідності МОЗ України» від 16.07.2025 № ЦО-4553/1.</w:t>
      </w:r>
    </w:p>
    <w:p w14:paraId="32D97F8A"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Крім того, отримавши вказаний Витяг з рішення від 16.07.2025 № ЦО-4553/1, </w:t>
      </w:r>
      <w:proofErr w:type="spellStart"/>
      <w:r w:rsidRPr="0001262F">
        <w:rPr>
          <w:rFonts w:ascii="Times New Roman" w:hAnsi="Times New Roman" w:cs="Times New Roman"/>
          <w:color w:val="363636"/>
          <w:sz w:val="28"/>
          <w:szCs w:val="28"/>
        </w:rPr>
        <w:t>Піщевят</w:t>
      </w:r>
      <w:proofErr w:type="spellEnd"/>
      <w:r w:rsidRPr="0001262F">
        <w:rPr>
          <w:rFonts w:ascii="Times New Roman" w:hAnsi="Times New Roman" w:cs="Times New Roman"/>
          <w:color w:val="363636"/>
          <w:sz w:val="28"/>
          <w:szCs w:val="28"/>
        </w:rPr>
        <w:t xml:space="preserve"> І.І. одразу ж звернувся до органів ПФУ із заявою про припинення нарахування йому пенсії, а також повідомив про це кадровий підрозділ обласної прокуратури.</w:t>
      </w:r>
    </w:p>
    <w:p w14:paraId="5CFEA3B4"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proofErr w:type="spellStart"/>
      <w:r w:rsidRPr="0001262F">
        <w:rPr>
          <w:rFonts w:ascii="Times New Roman" w:hAnsi="Times New Roman" w:cs="Times New Roman"/>
          <w:color w:val="363636"/>
          <w:sz w:val="28"/>
          <w:szCs w:val="28"/>
        </w:rPr>
        <w:t>Піщевят</w:t>
      </w:r>
      <w:proofErr w:type="spellEnd"/>
      <w:r w:rsidRPr="0001262F">
        <w:rPr>
          <w:rFonts w:ascii="Times New Roman" w:hAnsi="Times New Roman" w:cs="Times New Roman"/>
          <w:color w:val="363636"/>
          <w:sz w:val="28"/>
          <w:szCs w:val="28"/>
        </w:rPr>
        <w:t xml:space="preserve"> І.І. також категорично заперечив будь-які протизаконні дії зі свого боку під час надання йому статусу особи з інвалідністю та отриманні пенсійних виплат.</w:t>
      </w:r>
    </w:p>
    <w:p w14:paraId="2FDB10AD"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Пояснення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І.І. щодо вказаних обставин під час перевірки не спростовано, а навпаки підтверджено копіями наданих ним документів та матеріалами службового розслідування від 27.10.2025 та іншими матеріалами дисциплінарного провадження.</w:t>
      </w:r>
    </w:p>
    <w:p w14:paraId="021B7FFD"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b/>
          <w:bCs/>
          <w:color w:val="363636"/>
          <w:sz w:val="28"/>
          <w:szCs w:val="28"/>
        </w:rPr>
        <w:t>5. Правові джерела, що підлягають застосуванню</w:t>
      </w:r>
    </w:p>
    <w:p w14:paraId="7409B6CB"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Відповідно до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3B67832"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A2DD6AD"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lastRenderedPageBreak/>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17.10.2008),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4B9193BF"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Правові засади організації та діяльності прокуратури України, статус прокурорів, їхні загальні права й обов’язки визначено в Законі № 1697-VII.</w:t>
      </w:r>
    </w:p>
    <w:p w14:paraId="2ADDEB9E"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Згідно з частиною третьою, пунктами 2, 3, 4 частини четвертої, частиною п’ятою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присяги прокурора, правил прокурорської етики, зокрема не допускати поведінки, яка дискредитує його як представника прокуратури та може зашкодити авторитету прокуратури, не розголошувати відомості, які становлять таємницю, що охороняється законом, щорічно проходити таємну перевірку доброчесності.</w:t>
      </w:r>
    </w:p>
    <w:p w14:paraId="1EA4CF16"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33A94BCB"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Відповідно до статті 1 Кодексу його завданням є підвищення авторитету органів прокуратури та сприяння зміцненню довіри громадян до них.</w:t>
      </w:r>
    </w:p>
    <w:p w14:paraId="00CD8B8F"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86F9422"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B92DC7C"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Згідно зі статтею 10 Кодексу прокурор зобов’язаний діяти справедливо, неупереджено, додержуючись вимог закону щодо підстав, порядку та умов </w:t>
      </w:r>
      <w:r w:rsidRPr="0001262F">
        <w:rPr>
          <w:rFonts w:ascii="Times New Roman" w:hAnsi="Times New Roman" w:cs="Times New Roman"/>
          <w:color w:val="363636"/>
          <w:sz w:val="28"/>
          <w:szCs w:val="28"/>
        </w:rPr>
        <w:lastRenderedPageBreak/>
        <w:t>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6C2130D9"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505BF0B0"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22D7384"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01262F">
        <w:rPr>
          <w:rFonts w:ascii="Times New Roman" w:hAnsi="Times New Roman" w:cs="Times New Roman"/>
          <w:color w:val="363636"/>
          <w:sz w:val="28"/>
          <w:szCs w:val="28"/>
        </w:rPr>
        <w:t>професійно</w:t>
      </w:r>
      <w:proofErr w:type="spellEnd"/>
      <w:r w:rsidRPr="0001262F">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54B57827"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У законодавстві немає визначень понять гідності й честі.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50CF4AE8"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3B797ED9"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lastRenderedPageBreak/>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3F041922"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1B450013"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01262F">
        <w:rPr>
          <w:rFonts w:ascii="Times New Roman" w:hAnsi="Times New Roman" w:cs="Times New Roman"/>
          <w:color w:val="363636"/>
          <w:sz w:val="28"/>
          <w:szCs w:val="28"/>
        </w:rPr>
        <w:t>зв’язків</w:t>
      </w:r>
      <w:proofErr w:type="spellEnd"/>
      <w:r w:rsidRPr="0001262F">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120A0C2"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1BC413BC"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Згідно зі Стандартами професійної відповідальності та викладом основних обов’язків та прав прокурорів, прийнятими Міжнародною асоціацією прокурорів 23.04.1999, прокурори зобов’язані завжди підтримувати честь та гідність професії, вести себе </w:t>
      </w:r>
      <w:proofErr w:type="spellStart"/>
      <w:r w:rsidRPr="0001262F">
        <w:rPr>
          <w:rFonts w:ascii="Times New Roman" w:hAnsi="Times New Roman" w:cs="Times New Roman"/>
          <w:color w:val="363636"/>
          <w:sz w:val="28"/>
          <w:szCs w:val="28"/>
        </w:rPr>
        <w:t>професійно</w:t>
      </w:r>
      <w:proofErr w:type="spellEnd"/>
      <w:r w:rsidRPr="0001262F">
        <w:rPr>
          <w:rFonts w:ascii="Times New Roman" w:hAnsi="Times New Roman" w:cs="Times New Roman"/>
          <w:color w:val="363636"/>
          <w:sz w:val="28"/>
          <w:szCs w:val="28"/>
        </w:rPr>
        <w:t>, відповідно до закону, згідно з правилами та етикою їхньої професії, в будь-який час дотримуватися найбільш високих норм чесності.</w:t>
      </w:r>
    </w:p>
    <w:p w14:paraId="4C35E44B"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03.02.2021 у справі № 990/229/19). Як зазначено у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4A83F8A6"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w:t>
      </w:r>
      <w:r w:rsidRPr="0001262F">
        <w:rPr>
          <w:rFonts w:ascii="Times New Roman" w:hAnsi="Times New Roman" w:cs="Times New Roman"/>
          <w:color w:val="363636"/>
          <w:sz w:val="28"/>
          <w:szCs w:val="28"/>
        </w:rPr>
        <w:lastRenderedPageBreak/>
        <w:t>повинні демонструвати абсолютну доброчесність у своїй поведінці. Вони повинні керуватися лише бажанням забезпечити дотримання закону.</w:t>
      </w:r>
    </w:p>
    <w:p w14:paraId="43E6C542"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31.05.2005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72A3D5C"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01262F">
        <w:rPr>
          <w:rFonts w:ascii="Times New Roman" w:hAnsi="Times New Roman" w:cs="Times New Roman"/>
          <w:color w:val="363636"/>
          <w:sz w:val="28"/>
          <w:szCs w:val="28"/>
        </w:rPr>
        <w:t>професійно</w:t>
      </w:r>
      <w:proofErr w:type="spellEnd"/>
      <w:r w:rsidRPr="0001262F">
        <w:rPr>
          <w:rFonts w:ascii="Times New Roman" w:hAnsi="Times New Roman" w:cs="Times New Roman"/>
          <w:color w:val="363636"/>
          <w:sz w:val="28"/>
          <w:szCs w:val="28"/>
        </w:rPr>
        <w:t>, не піддаватися впливу індивідуальних чи приватних інтересів.</w:t>
      </w:r>
    </w:p>
    <w:p w14:paraId="7A80B7BA"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установлену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7155B73"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У статті 8 Європейської Конвенції з прав людини та основоположних свобод визначено право на повагу до приватного та сімейного життя. Водночас стаття 8 передбачає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sidRPr="0001262F">
        <w:rPr>
          <w:rFonts w:ascii="Times New Roman" w:hAnsi="Times New Roman" w:cs="Times New Roman"/>
          <w:color w:val="363636"/>
          <w:sz w:val="28"/>
          <w:szCs w:val="28"/>
        </w:rPr>
        <w:t>безпек</w:t>
      </w:r>
      <w:proofErr w:type="spellEnd"/>
      <w:r w:rsidRPr="0001262F">
        <w:rPr>
          <w:rFonts w:ascii="Times New Roman" w:hAnsi="Times New Roman" w:cs="Times New Roman"/>
          <w:color w:val="363636"/>
          <w:sz w:val="28"/>
          <w:szCs w:val="28"/>
        </w:rPr>
        <w:t xml:space="preserve">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49620E70"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Згідно з рішенням РНБО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 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w:t>
      </w:r>
    </w:p>
    <w:p w14:paraId="51D0B95A" w14:textId="77777777" w:rsidR="0001262F" w:rsidRPr="0001262F" w:rsidRDefault="0001262F" w:rsidP="0001262F">
      <w:pPr>
        <w:pStyle w:val="a5"/>
        <w:shd w:val="clear" w:color="auto" w:fill="FCFCFC"/>
        <w:spacing w:before="0" w:beforeAutospacing="0" w:after="0" w:afterAutospacing="0"/>
        <w:ind w:firstLine="709"/>
        <w:jc w:val="both"/>
        <w:rPr>
          <w:color w:val="363636"/>
          <w:sz w:val="28"/>
          <w:szCs w:val="28"/>
        </w:rPr>
      </w:pPr>
      <w:r w:rsidRPr="0001262F">
        <w:rPr>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4F63834B" w14:textId="77777777" w:rsidR="0001262F" w:rsidRPr="0001262F" w:rsidRDefault="0001262F" w:rsidP="0001262F">
      <w:pPr>
        <w:pStyle w:val="a5"/>
        <w:shd w:val="clear" w:color="auto" w:fill="FCFCFC"/>
        <w:spacing w:before="0" w:beforeAutospacing="0" w:after="0" w:afterAutospacing="0"/>
        <w:ind w:firstLine="709"/>
        <w:jc w:val="both"/>
        <w:rPr>
          <w:color w:val="363636"/>
          <w:sz w:val="28"/>
          <w:szCs w:val="28"/>
        </w:rPr>
      </w:pPr>
      <w:r w:rsidRPr="0001262F">
        <w:rPr>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37B0A6AB"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lastRenderedPageBreak/>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0EF6C078"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Відповідно до пункту 13 Положення про медико-соціальну експертизу, затвердженого постановою Кабінету Міністрів України від 03.12.2009 № 1317, 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 / органів спеціального призначення з правоохоронними функціями відповідно до </w:t>
      </w:r>
      <w:hyperlink r:id="rId6" w:anchor="n75" w:history="1">
        <w:r w:rsidRPr="0001262F">
          <w:rPr>
            <w:rStyle w:val="a6"/>
            <w:rFonts w:ascii="Times New Roman" w:hAnsi="Times New Roman" w:cs="Times New Roman"/>
            <w:sz w:val="28"/>
            <w:szCs w:val="28"/>
          </w:rPr>
          <w:t>абзацу 4</w:t>
        </w:r>
      </w:hyperlink>
      <w:r w:rsidRPr="0001262F">
        <w:rPr>
          <w:rFonts w:ascii="Times New Roman" w:hAnsi="Times New Roman" w:cs="Times New Roman"/>
          <w:color w:val="363636"/>
          <w:sz w:val="28"/>
          <w:szCs w:val="28"/>
        </w:rPr>
        <w:t> пункту 13 цього Положення проводити перевірку обґрунтованості рішень та/або переогляд шляхом проведення </w:t>
      </w:r>
      <w:hyperlink r:id="rId7" w:anchor="w2_3" w:history="1">
        <w:r w:rsidRPr="0001262F">
          <w:rPr>
            <w:rStyle w:val="a6"/>
            <w:rFonts w:ascii="Times New Roman" w:hAnsi="Times New Roman" w:cs="Times New Roman"/>
            <w:sz w:val="28"/>
            <w:szCs w:val="28"/>
          </w:rPr>
          <w:t>медико</w:t>
        </w:r>
      </w:hyperlink>
      <w:r w:rsidRPr="0001262F">
        <w:rPr>
          <w:rFonts w:ascii="Times New Roman" w:hAnsi="Times New Roman" w:cs="Times New Roman"/>
          <w:color w:val="363636"/>
          <w:sz w:val="28"/>
          <w:szCs w:val="28"/>
        </w:rPr>
        <w:t>-соціальної експертизи стосовно відповідної особи, зазначеної у запиті, постанові слідчого, прокурора, ухвалі слідчого судді, і приймати відповідні рішення. </w:t>
      </w:r>
      <w:hyperlink r:id="rId8" w:anchor="w2_4" w:history="1">
        <w:r w:rsidRPr="0001262F">
          <w:rPr>
            <w:rStyle w:val="a6"/>
            <w:rFonts w:ascii="Times New Roman" w:hAnsi="Times New Roman" w:cs="Times New Roman"/>
            <w:sz w:val="28"/>
            <w:szCs w:val="28"/>
          </w:rPr>
          <w:t>Медико</w:t>
        </w:r>
      </w:hyperlink>
      <w:r w:rsidRPr="0001262F">
        <w:rPr>
          <w:rFonts w:ascii="Times New Roman" w:hAnsi="Times New Roman" w:cs="Times New Roman"/>
          <w:color w:val="363636"/>
          <w:sz w:val="28"/>
          <w:szCs w:val="28"/>
        </w:rPr>
        <w:t>-соціальна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hyperlink r:id="rId9" w:anchor="w1_3" w:history="1">
        <w:r w:rsidRPr="0001262F">
          <w:rPr>
            <w:rStyle w:val="a6"/>
            <w:rFonts w:ascii="Times New Roman" w:hAnsi="Times New Roman" w:cs="Times New Roman"/>
            <w:sz w:val="28"/>
            <w:szCs w:val="28"/>
          </w:rPr>
          <w:t>Центральна</w:t>
        </w:r>
      </w:hyperlink>
      <w:r w:rsidRPr="0001262F">
        <w:rPr>
          <w:rFonts w:ascii="Times New Roman" w:hAnsi="Times New Roman" w:cs="Times New Roman"/>
          <w:color w:val="363636"/>
          <w:sz w:val="28"/>
          <w:szCs w:val="28"/>
        </w:rPr>
        <w:t>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 України.</w:t>
      </w:r>
    </w:p>
    <w:p w14:paraId="2B4286F9"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Style w:val="a6"/>
          <w:rFonts w:ascii="Times New Roman" w:hAnsi="Times New Roman" w:cs="Times New Roman"/>
          <w:color w:val="363636"/>
          <w:sz w:val="28"/>
          <w:szCs w:val="28"/>
        </w:rPr>
        <w:t>У 2025 році надання / підтвердження / скасування  статусу особи з інвалідністю регламентується такими основними нормативно-правовими актами: </w:t>
      </w:r>
      <w:r w:rsidRPr="0001262F">
        <w:rPr>
          <w:rFonts w:ascii="Times New Roman" w:hAnsi="Times New Roman" w:cs="Times New Roman"/>
          <w:color w:val="363636"/>
          <w:sz w:val="28"/>
          <w:szCs w:val="28"/>
        </w:rPr>
        <w:t>Законом України «Про основи соціальної захищеності осіб з інвалідністю в Україні» від 21.03.1991 № 875-XII (далі – Закон від 21.03.1991                № 875-XII) із змінами, внесеними </w:t>
      </w:r>
      <w:r w:rsidRPr="0001262F">
        <w:rPr>
          <w:rStyle w:val="a6"/>
          <w:rFonts w:ascii="Times New Roman" w:hAnsi="Times New Roman" w:cs="Times New Roman"/>
          <w:color w:val="363636"/>
          <w:sz w:val="28"/>
          <w:szCs w:val="28"/>
        </w:rPr>
        <w:t>Законом України «</w:t>
      </w:r>
      <w:r w:rsidRPr="0001262F">
        <w:rPr>
          <w:rFonts w:ascii="Times New Roman" w:hAnsi="Times New Roman" w:cs="Times New Roman"/>
          <w:color w:val="363636"/>
          <w:sz w:val="28"/>
          <w:szCs w:val="28"/>
        </w:rPr>
        <w:t xml:space="preserve">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w:t>
      </w:r>
      <w:r w:rsidRPr="0001262F">
        <w:rPr>
          <w:rFonts w:ascii="Times New Roman" w:hAnsi="Times New Roman" w:cs="Times New Roman"/>
          <w:color w:val="363636"/>
          <w:sz w:val="28"/>
          <w:szCs w:val="28"/>
        </w:rPr>
        <w:lastRenderedPageBreak/>
        <w:t>запровадження оцінювання повсякденного функціонування особи» від 15.11.2024 № 1338 (далі – постанова від 15.11.2024 № 1338).</w:t>
      </w:r>
    </w:p>
    <w:p w14:paraId="3240CDF5"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Відповідно до частини першої статті 3 Закону від 21.03.1991 № 875-XII, у редакції </w:t>
      </w:r>
      <w:r w:rsidRPr="0001262F">
        <w:rPr>
          <w:rStyle w:val="a6"/>
          <w:rFonts w:ascii="Times New Roman" w:hAnsi="Times New Roman" w:cs="Times New Roman"/>
          <w:color w:val="363636"/>
          <w:sz w:val="28"/>
          <w:szCs w:val="28"/>
        </w:rPr>
        <w:t>Закону </w:t>
      </w:r>
      <w:r w:rsidRPr="0001262F">
        <w:rPr>
          <w:rFonts w:ascii="Times New Roman" w:hAnsi="Times New Roman" w:cs="Times New Roman"/>
          <w:color w:val="363636"/>
          <w:sz w:val="28"/>
          <w:szCs w:val="28"/>
        </w:rPr>
        <w:t>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7B29FF20"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(набула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152D67A3"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b/>
          <w:bCs/>
          <w:color w:val="363636"/>
          <w:sz w:val="28"/>
          <w:szCs w:val="28"/>
        </w:rPr>
        <w:t>6. Оцінка встановлених обставин і мотиви ухвалення рішення</w:t>
      </w:r>
    </w:p>
    <w:p w14:paraId="09ED992E"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bookmarkStart w:id="0" w:name="n365"/>
      <w:bookmarkStart w:id="1" w:name="n366"/>
      <w:bookmarkStart w:id="2" w:name="n367"/>
      <w:bookmarkStart w:id="3" w:name="n368"/>
      <w:bookmarkStart w:id="4" w:name="n369"/>
      <w:bookmarkStart w:id="5" w:name="n370"/>
      <w:bookmarkStart w:id="6" w:name="n1033"/>
      <w:bookmarkStart w:id="7" w:name="n371"/>
      <w:bookmarkStart w:id="8" w:name="n372"/>
      <w:bookmarkStart w:id="9" w:name="n373"/>
      <w:bookmarkStart w:id="10" w:name="n374"/>
      <w:bookmarkStart w:id="11" w:name="n375"/>
      <w:bookmarkStart w:id="12" w:name="n376"/>
      <w:bookmarkStart w:id="13" w:name="n377"/>
      <w:bookmarkStart w:id="14" w:name="n378"/>
      <w:bookmarkStart w:id="15" w:name="n379"/>
      <w:bookmarkStart w:id="16" w:name="n380"/>
      <w:bookmarkStart w:id="17" w:name="n381"/>
      <w:bookmarkStart w:id="18" w:name="n382"/>
      <w:bookmarkStart w:id="19" w:name="n383"/>
      <w:bookmarkStart w:id="20" w:name="n384"/>
      <w:bookmarkStart w:id="21" w:name="n385"/>
      <w:bookmarkStart w:id="22" w:name="n386"/>
      <w:bookmarkStart w:id="23" w:name="n387"/>
      <w:bookmarkStart w:id="24" w:name="n388"/>
      <w:bookmarkStart w:id="25" w:name="n389"/>
      <w:bookmarkStart w:id="26" w:name="n390"/>
      <w:bookmarkStart w:id="27" w:name="n391"/>
      <w:bookmarkStart w:id="28" w:name="n392"/>
      <w:bookmarkStart w:id="29" w:name="n393"/>
      <w:bookmarkStart w:id="30" w:name="n394"/>
      <w:bookmarkStart w:id="31" w:name="n395"/>
      <w:bookmarkStart w:id="32" w:name="n396"/>
      <w:bookmarkStart w:id="33" w:name="n397"/>
      <w:bookmarkStart w:id="34" w:name="n398"/>
      <w:bookmarkStart w:id="35" w:name="n399"/>
      <w:bookmarkStart w:id="36" w:name="n400"/>
      <w:bookmarkStart w:id="37" w:name="n401"/>
      <w:bookmarkStart w:id="38" w:name="n402"/>
      <w:bookmarkStart w:id="39" w:name="n403"/>
      <w:bookmarkStart w:id="40" w:name="n404"/>
      <w:bookmarkStart w:id="41" w:name="n405"/>
      <w:bookmarkStart w:id="42" w:name="n406"/>
      <w:bookmarkStart w:id="43" w:name="n407"/>
      <w:bookmarkStart w:id="44" w:name="n408"/>
      <w:bookmarkStart w:id="45" w:name="n409"/>
      <w:bookmarkStart w:id="46" w:name="n410"/>
      <w:bookmarkStart w:id="47" w:name="n411"/>
      <w:bookmarkStart w:id="48" w:name="n412"/>
      <w:bookmarkStart w:id="49" w:name="n413"/>
      <w:bookmarkStart w:id="50" w:name="n414"/>
      <w:bookmarkStart w:id="51" w:name="n415"/>
      <w:bookmarkStart w:id="52" w:name="n416"/>
      <w:bookmarkStart w:id="53" w:name="n11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01262F">
        <w:rPr>
          <w:rFonts w:ascii="Times New Roman" w:hAnsi="Times New Roman" w:cs="Times New Roman"/>
          <w:color w:val="363636"/>
          <w:sz w:val="28"/>
          <w:szCs w:val="28"/>
        </w:rPr>
        <w:lastRenderedPageBreak/>
        <w:t>Відповідно до вимог законодавства інформація про стан здоров’я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І.І. конфіденційна, у дисциплінарному провадженні не поширюється.</w:t>
      </w:r>
    </w:p>
    <w:p w14:paraId="7B1A3FB1"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Доводи дисциплінарної скарги перевірено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вини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І.І.</w:t>
      </w:r>
    </w:p>
    <w:p w14:paraId="390A5C2B"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Дисциплінарне провадження відкрито у зв’язку з можливим вчиненням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І.І. дисциплінарного проступку, передбаченого пунктами 5, 6 ч. 1 ст. 43 Закону № 1697-VII дисциплінарного проступку,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D7EA2A1"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Тому зазначені в дисциплінарній скарзі дії прокурора розглянуто крізь призму їх відповідності чи невідповідності вимогам нормативно-правових актів.</w:t>
      </w:r>
    </w:p>
    <w:p w14:paraId="5E31DF7D"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Під час надання оцінки обставинам, викладеним у дисциплінарній скарзі, Комісія діє виключно в межах компетенції, встановленої Законом № 1697-VII, тобто надає оцінку тим фактам, які можуть свідчити про наявність або відсутність у діях прокурора складу дисциплінарного проступку та про ступінь його вини, підтверджені матеріалами дисциплінарного провадження.</w:t>
      </w:r>
    </w:p>
    <w:p w14:paraId="3A57B8EB"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525DE889"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Відсутність конкретних відомостей про хоча б один із цих елементів виключає наявність дисциплінарного проступку.</w:t>
      </w:r>
    </w:p>
    <w:p w14:paraId="77AEAF73"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038DCD43"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Оцінюючи дії прокурора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І.І., Комісія виходить із вимог законодавства, встановлених обставин і з принципу доведення «баланс ймовірностей», згідно з яким сукупність зібраних під час перевірки доказів переконує в тому, що порушення швидше не доведене, аніж доведене.</w:t>
      </w:r>
    </w:p>
    <w:p w14:paraId="720827D4"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lastRenderedPageBreak/>
        <w:t>На прокурора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І.І.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DECDB77"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У дисциплінарному провадженні встановлено такі обставини.</w:t>
      </w:r>
    </w:p>
    <w:p w14:paraId="42AC29FD"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І.І. у кримінальному провадженні № (конфіденційна інформація) для проведення допиту чи інших процесуальних дій не викликали, не допитували, про підозру йому не повідомляли. Жодного доказу його винуватості у вчиненні будь-якого кримінального правопорушення скаржник не надав.</w:t>
      </w:r>
    </w:p>
    <w:p w14:paraId="61D3ACDE"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Службовим розслідуванням, яке провела Генеральна інспекція Офісу Генерального прокурора, за результатами якого виконувач обов’язків Генерального прокурора 13.12.2024 затвердив висновок, об’єктивних даних, що вказували б на використання прокурорами органів прокуратури, у тому числі </w:t>
      </w:r>
      <w:proofErr w:type="spellStart"/>
      <w:r w:rsidRPr="0001262F">
        <w:rPr>
          <w:rFonts w:ascii="Times New Roman" w:hAnsi="Times New Roman" w:cs="Times New Roman"/>
          <w:color w:val="363636"/>
          <w:sz w:val="28"/>
          <w:szCs w:val="28"/>
        </w:rPr>
        <w:t>Піщевятом</w:t>
      </w:r>
      <w:proofErr w:type="spellEnd"/>
      <w:r w:rsidRPr="0001262F">
        <w:rPr>
          <w:rFonts w:ascii="Times New Roman" w:hAnsi="Times New Roman" w:cs="Times New Roman"/>
          <w:color w:val="363636"/>
          <w:sz w:val="28"/>
          <w:szCs w:val="28"/>
        </w:rPr>
        <w:t xml:space="preserve"> І.І.,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не здобуто.</w:t>
      </w:r>
    </w:p>
    <w:p w14:paraId="109BB850"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Крім того Комісія враховує, що під час перевірки підтверджено пояснення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І.І. щодо обставин ознайомлення з повідомленням про необхідність проходження ним обстеження в  клініці ДУ «Український державний науково-дослідний інститут медико-соціальних проблем інвалідності МОЗ України» для підтвердження чи скасування отриманої групи інвалідності вже після встановленого у повідомленні строку. Жодних даних про належне повідомлення / виклик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І.І. до цієї установи під час перевірки не здобуто.</w:t>
      </w:r>
    </w:p>
    <w:p w14:paraId="40FA8B9C"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Прокурор </w:t>
      </w:r>
      <w:proofErr w:type="spellStart"/>
      <w:r w:rsidRPr="0001262F">
        <w:rPr>
          <w:rFonts w:ascii="Times New Roman" w:hAnsi="Times New Roman" w:cs="Times New Roman"/>
          <w:color w:val="363636"/>
          <w:sz w:val="28"/>
          <w:szCs w:val="28"/>
        </w:rPr>
        <w:t>Піщевят</w:t>
      </w:r>
      <w:proofErr w:type="spellEnd"/>
      <w:r w:rsidRPr="0001262F">
        <w:rPr>
          <w:rFonts w:ascii="Times New Roman" w:hAnsi="Times New Roman" w:cs="Times New Roman"/>
          <w:color w:val="363636"/>
          <w:sz w:val="28"/>
          <w:szCs w:val="28"/>
        </w:rPr>
        <w:t xml:space="preserve"> І.І. вживав відповідних заходів з метою проходження медичного обстеження для перевірки обґрунтованості встановлення йому ІІ групи інвалідності шляхом звернення до ДУ «Український державний науково-дослідний інститут медико-соціальних проблем інвалідності МОЗ України» і призначення йому іншої дати обстеження з наданням копій своїх медичних документів.</w:t>
      </w:r>
    </w:p>
    <w:p w14:paraId="66CAC280"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Окрім того, Комісія бере до уваги той факт, що за результатами проведеної ЦОФСО ДУ «Український державний науково-дослідний інститут медико-соціальних проблем інвалідності МОЗ України» перевірки рішення МСЕК про встановлення </w:t>
      </w:r>
      <w:proofErr w:type="spellStart"/>
      <w:r w:rsidRPr="0001262F">
        <w:rPr>
          <w:rFonts w:ascii="Times New Roman" w:hAnsi="Times New Roman" w:cs="Times New Roman"/>
          <w:color w:val="363636"/>
          <w:sz w:val="28"/>
          <w:szCs w:val="28"/>
        </w:rPr>
        <w:t>Піщевяту</w:t>
      </w:r>
      <w:proofErr w:type="spellEnd"/>
      <w:r w:rsidRPr="0001262F">
        <w:rPr>
          <w:rFonts w:ascii="Times New Roman" w:hAnsi="Times New Roman" w:cs="Times New Roman"/>
          <w:color w:val="363636"/>
          <w:sz w:val="28"/>
          <w:szCs w:val="28"/>
        </w:rPr>
        <w:t xml:space="preserve"> І.І. ІІ групи інвалідності змінено і встановлено йому ІІІ групу інвалідності на певний строк.</w:t>
      </w:r>
    </w:p>
    <w:p w14:paraId="0B9498BF"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Надалі </w:t>
      </w:r>
      <w:proofErr w:type="spellStart"/>
      <w:r w:rsidRPr="0001262F">
        <w:rPr>
          <w:rFonts w:ascii="Times New Roman" w:hAnsi="Times New Roman" w:cs="Times New Roman"/>
          <w:color w:val="363636"/>
          <w:sz w:val="28"/>
          <w:szCs w:val="28"/>
        </w:rPr>
        <w:t>Піщевятом</w:t>
      </w:r>
      <w:proofErr w:type="spellEnd"/>
      <w:r w:rsidRPr="0001262F">
        <w:rPr>
          <w:rFonts w:ascii="Times New Roman" w:hAnsi="Times New Roman" w:cs="Times New Roman"/>
          <w:color w:val="363636"/>
          <w:sz w:val="28"/>
          <w:szCs w:val="28"/>
        </w:rPr>
        <w:t xml:space="preserve"> І.І. вжито заходів до оскарження в судовому порядку цього рішення, за результатами судової перевірки якого рішенням Одеського окружного адміністративного суду від 20.02.2026 у справі № (конфіденційна </w:t>
      </w:r>
      <w:r w:rsidRPr="0001262F">
        <w:rPr>
          <w:rFonts w:ascii="Times New Roman" w:hAnsi="Times New Roman" w:cs="Times New Roman"/>
          <w:color w:val="363636"/>
          <w:sz w:val="28"/>
          <w:szCs w:val="28"/>
        </w:rPr>
        <w:lastRenderedPageBreak/>
        <w:t xml:space="preserve">інформація), яке набрало законної сили 24.03.2026, адміністративний позов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І.І. до ДУ «Український державний науково-дослідний інститут медико-соціальних проблем інвалідності МОЗ України» про визнання протиправним та скасування рішення задоволено. Визнано протиправним і скасовано рішення експертної команди з оцінювання повсякденного функціонування особи ЦОФСО ДУ «Український державний науково-дослідний інститут медико-соціальних проблем інвалідності МОЗ України» від 16.07.2025 року №ЦО-4553/1, яким скасовано рішення про встановлення </w:t>
      </w:r>
      <w:proofErr w:type="spellStart"/>
      <w:r w:rsidRPr="0001262F">
        <w:rPr>
          <w:rFonts w:ascii="Times New Roman" w:hAnsi="Times New Roman" w:cs="Times New Roman"/>
          <w:color w:val="363636"/>
          <w:sz w:val="28"/>
          <w:szCs w:val="28"/>
        </w:rPr>
        <w:t>Піщевяту</w:t>
      </w:r>
      <w:proofErr w:type="spellEnd"/>
      <w:r w:rsidRPr="0001262F">
        <w:rPr>
          <w:rFonts w:ascii="Times New Roman" w:hAnsi="Times New Roman" w:cs="Times New Roman"/>
          <w:color w:val="363636"/>
          <w:sz w:val="28"/>
          <w:szCs w:val="28"/>
        </w:rPr>
        <w:t xml:space="preserve"> І.І. інвалідності строком до 22.04.2026 року.</w:t>
      </w:r>
    </w:p>
    <w:p w14:paraId="5EB48E9B"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Таким чином, на час прийняття Комісією рішення, підставу подання дисциплінарної скарги (вчинення </w:t>
      </w:r>
      <w:proofErr w:type="spellStart"/>
      <w:r w:rsidRPr="0001262F">
        <w:rPr>
          <w:rFonts w:ascii="Times New Roman" w:hAnsi="Times New Roman" w:cs="Times New Roman"/>
          <w:color w:val="363636"/>
          <w:sz w:val="28"/>
          <w:szCs w:val="28"/>
        </w:rPr>
        <w:t>Піщевятом</w:t>
      </w:r>
      <w:proofErr w:type="spellEnd"/>
      <w:r w:rsidRPr="0001262F">
        <w:rPr>
          <w:rFonts w:ascii="Times New Roman" w:hAnsi="Times New Roman" w:cs="Times New Roman"/>
          <w:color w:val="363636"/>
          <w:sz w:val="28"/>
          <w:szCs w:val="28"/>
        </w:rPr>
        <w:t xml:space="preserve"> І.І. протиправних дій при встановленні йому групи інвалідності) не підтверджено матеріалами перевірки.</w:t>
      </w:r>
    </w:p>
    <w:p w14:paraId="4FCFCB7D"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За результатами аналізу матеріалів, зібраних у цьому дисциплінарному провадженні встановлено факт отримання </w:t>
      </w:r>
      <w:proofErr w:type="spellStart"/>
      <w:r w:rsidRPr="0001262F">
        <w:rPr>
          <w:rFonts w:ascii="Times New Roman" w:hAnsi="Times New Roman" w:cs="Times New Roman"/>
          <w:color w:val="363636"/>
          <w:sz w:val="28"/>
          <w:szCs w:val="28"/>
        </w:rPr>
        <w:t>Піщевятом</w:t>
      </w:r>
      <w:proofErr w:type="spellEnd"/>
      <w:r w:rsidRPr="0001262F">
        <w:rPr>
          <w:rFonts w:ascii="Times New Roman" w:hAnsi="Times New Roman" w:cs="Times New Roman"/>
          <w:color w:val="363636"/>
          <w:sz w:val="28"/>
          <w:szCs w:val="28"/>
        </w:rPr>
        <w:t xml:space="preserve"> І.І. статусу особи з інвалідністю IІ групи у зв’язку з наявними у нього захворюваннями, подальшої зміни цього статусу з ІІ на ІІІ групу інвалідності строком на 1 рік рішенням ЦОФСО ДУ «Український державний науково-дослідний інститут медико-соціальних проблем інвалідності МОЗ України» від 16.07.2025 року №ЦО-4553/1 без його особистого обстеження та належного виклику для такого обстеження, яке суд визнав протиправним і скасував.</w:t>
      </w:r>
    </w:p>
    <w:p w14:paraId="71BE6BEC"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313F440E"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З огляду на це думку скаржника, що </w:t>
      </w:r>
      <w:proofErr w:type="spellStart"/>
      <w:r w:rsidRPr="0001262F">
        <w:rPr>
          <w:rFonts w:ascii="Times New Roman" w:hAnsi="Times New Roman" w:cs="Times New Roman"/>
          <w:color w:val="363636"/>
          <w:sz w:val="28"/>
          <w:szCs w:val="28"/>
        </w:rPr>
        <w:t>Піщевят</w:t>
      </w:r>
      <w:proofErr w:type="spellEnd"/>
      <w:r w:rsidRPr="0001262F">
        <w:rPr>
          <w:rFonts w:ascii="Times New Roman" w:hAnsi="Times New Roman" w:cs="Times New Roman"/>
          <w:color w:val="363636"/>
          <w:sz w:val="28"/>
          <w:szCs w:val="28"/>
        </w:rPr>
        <w:t xml:space="preserve"> І.І. вчинив протиправні дії при встановленні йому групи інвалідності зібраними відомостями не доведено, жодних даних на підтвердження цього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6322A8B9"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приймати рішення на підставі припущень, неперевіреної чи недостовірної інформації.</w:t>
      </w:r>
    </w:p>
    <w:p w14:paraId="43AFA0AA"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Таким чином, за результатами перевірки доводи дисциплінарної скарги про наявність у діях прокурора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І.І. під час отримання статусу особи з інвалідністю дисциплінарного проступку, передбаченого пунктами 5, 6 ч. 1 ст. 43 Закону № 1697-VII, не підтверджено.</w:t>
      </w:r>
    </w:p>
    <w:p w14:paraId="43B38355"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З огляду на викладене Комісія вважає, що дисциплінарне провадження стосовно прокурора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І.І. підлягає закриттю у зв’язку з відсутністю в його діях складу дисциплінарного проступку.</w:t>
      </w:r>
    </w:p>
    <w:p w14:paraId="58C22B18"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lastRenderedPageBreak/>
        <w:t>Інших обставин, що мають значення для прийняття рішення, під час дисциплінарного провадження не встановлено.</w:t>
      </w:r>
    </w:p>
    <w:p w14:paraId="2BFC220B"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02B2D02C" w14:textId="77777777" w:rsidR="0001262F" w:rsidRPr="0001262F" w:rsidRDefault="0001262F" w:rsidP="0001262F">
      <w:pPr>
        <w:shd w:val="clear" w:color="auto" w:fill="FCFCFC"/>
        <w:ind w:firstLine="709"/>
        <w:jc w:val="center"/>
        <w:rPr>
          <w:rFonts w:ascii="Times New Roman" w:hAnsi="Times New Roman" w:cs="Times New Roman"/>
          <w:color w:val="363636"/>
          <w:sz w:val="28"/>
          <w:szCs w:val="28"/>
        </w:rPr>
      </w:pPr>
      <w:r w:rsidRPr="0001262F">
        <w:rPr>
          <w:rFonts w:ascii="Times New Roman" w:hAnsi="Times New Roman" w:cs="Times New Roman"/>
          <w:b/>
          <w:bCs/>
          <w:color w:val="363636"/>
          <w:sz w:val="28"/>
          <w:szCs w:val="28"/>
        </w:rPr>
        <w:t>ВИРІШИЛА:</w:t>
      </w:r>
    </w:p>
    <w:p w14:paraId="20E8E919"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Дисциплінарне провадження № 07/3/2-604дс-222дп-25 стосовно прокурора відділу нагляду за додержанням законів регіональним органом безпеки Одеської обласної прокуратури </w:t>
      </w:r>
      <w:proofErr w:type="spellStart"/>
      <w:r w:rsidRPr="0001262F">
        <w:rPr>
          <w:rFonts w:ascii="Times New Roman" w:hAnsi="Times New Roman" w:cs="Times New Roman"/>
          <w:color w:val="363636"/>
          <w:sz w:val="28"/>
          <w:szCs w:val="28"/>
        </w:rPr>
        <w:t>Піщевята</w:t>
      </w:r>
      <w:proofErr w:type="spellEnd"/>
      <w:r w:rsidRPr="0001262F">
        <w:rPr>
          <w:rFonts w:ascii="Times New Roman" w:hAnsi="Times New Roman" w:cs="Times New Roman"/>
          <w:color w:val="363636"/>
          <w:sz w:val="28"/>
          <w:szCs w:val="28"/>
        </w:rPr>
        <w:t xml:space="preserve"> Ігоря Ігоровича закрити.</w:t>
      </w:r>
    </w:p>
    <w:p w14:paraId="22433802"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 xml:space="preserve">Копії рішення надіслати скаржнику, керівнику Одеської обласної прокуратури, прокурору </w:t>
      </w:r>
      <w:proofErr w:type="spellStart"/>
      <w:r w:rsidRPr="0001262F">
        <w:rPr>
          <w:rFonts w:ascii="Times New Roman" w:hAnsi="Times New Roman" w:cs="Times New Roman"/>
          <w:color w:val="363636"/>
          <w:sz w:val="28"/>
          <w:szCs w:val="28"/>
        </w:rPr>
        <w:t>Піщевяту</w:t>
      </w:r>
      <w:proofErr w:type="spellEnd"/>
      <w:r w:rsidRPr="0001262F">
        <w:rPr>
          <w:rFonts w:ascii="Times New Roman" w:hAnsi="Times New Roman" w:cs="Times New Roman"/>
          <w:color w:val="363636"/>
          <w:sz w:val="28"/>
          <w:szCs w:val="28"/>
        </w:rPr>
        <w:t xml:space="preserve"> І.І.</w:t>
      </w:r>
    </w:p>
    <w:p w14:paraId="07C859A1" w14:textId="77777777" w:rsidR="0001262F" w:rsidRPr="0001262F" w:rsidRDefault="0001262F" w:rsidP="0001262F">
      <w:pPr>
        <w:shd w:val="clear" w:color="auto" w:fill="FCFCFC"/>
        <w:ind w:firstLine="709"/>
        <w:jc w:val="both"/>
        <w:rPr>
          <w:rFonts w:ascii="Times New Roman" w:hAnsi="Times New Roman" w:cs="Times New Roman"/>
          <w:color w:val="363636"/>
          <w:sz w:val="28"/>
          <w:szCs w:val="28"/>
        </w:rPr>
      </w:pPr>
      <w:r w:rsidRPr="0001262F">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2C23321B" w14:textId="77777777" w:rsidR="0001262F" w:rsidRPr="0001262F" w:rsidRDefault="0001262F" w:rsidP="0001262F">
      <w:pPr>
        <w:rPr>
          <w:rFonts w:ascii="Times New Roman" w:hAnsi="Times New Roman" w:cs="Times New Roman"/>
          <w:sz w:val="28"/>
          <w:szCs w:val="28"/>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01262F" w:rsidRPr="0001262F" w14:paraId="398AC45E" w14:textId="77777777" w:rsidTr="0001262F">
        <w:tc>
          <w:tcPr>
            <w:tcW w:w="3298" w:type="dxa"/>
            <w:shd w:val="clear" w:color="auto" w:fill="FCFCFC"/>
            <w:tcMar>
              <w:top w:w="0" w:type="dxa"/>
              <w:left w:w="108" w:type="dxa"/>
              <w:bottom w:w="0" w:type="dxa"/>
              <w:right w:w="108" w:type="dxa"/>
            </w:tcMar>
            <w:hideMark/>
          </w:tcPr>
          <w:p w14:paraId="5D460DA0" w14:textId="77777777" w:rsidR="0001262F" w:rsidRPr="0001262F" w:rsidRDefault="0001262F">
            <w:pPr>
              <w:spacing w:after="120"/>
              <w:ind w:right="-1"/>
              <w:rPr>
                <w:rFonts w:ascii="Times New Roman" w:hAnsi="Times New Roman" w:cs="Times New Roman"/>
                <w:color w:val="363636"/>
                <w:sz w:val="28"/>
                <w:szCs w:val="28"/>
              </w:rPr>
            </w:pPr>
            <w:r w:rsidRPr="0001262F">
              <w:rPr>
                <w:rFonts w:ascii="Times New Roman" w:hAnsi="Times New Roman" w:cs="Times New Roman"/>
                <w:color w:val="363636"/>
                <w:sz w:val="28"/>
                <w:szCs w:val="28"/>
              </w:rPr>
              <w:t>Головуючий</w:t>
            </w:r>
          </w:p>
        </w:tc>
        <w:tc>
          <w:tcPr>
            <w:tcW w:w="3007" w:type="dxa"/>
            <w:shd w:val="clear" w:color="auto" w:fill="FCFCFC"/>
            <w:tcMar>
              <w:top w:w="0" w:type="dxa"/>
              <w:left w:w="108" w:type="dxa"/>
              <w:bottom w:w="0" w:type="dxa"/>
              <w:right w:w="108" w:type="dxa"/>
            </w:tcMar>
            <w:hideMark/>
          </w:tcPr>
          <w:p w14:paraId="63858877" w14:textId="77777777" w:rsidR="0001262F" w:rsidRPr="0001262F" w:rsidRDefault="0001262F">
            <w:pPr>
              <w:spacing w:after="120"/>
              <w:ind w:right="-1"/>
              <w:jc w:val="center"/>
              <w:rPr>
                <w:rFonts w:ascii="Times New Roman" w:hAnsi="Times New Roman" w:cs="Times New Roman"/>
                <w:color w:val="363636"/>
                <w:sz w:val="28"/>
                <w:szCs w:val="28"/>
              </w:rPr>
            </w:pPr>
            <w:r w:rsidRPr="0001262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14D1392A" w14:textId="77777777" w:rsidR="0001262F" w:rsidRPr="0001262F" w:rsidRDefault="0001262F">
            <w:pPr>
              <w:spacing w:after="120"/>
              <w:ind w:left="-108" w:right="-1" w:firstLine="108"/>
              <w:rPr>
                <w:rFonts w:ascii="Times New Roman" w:hAnsi="Times New Roman" w:cs="Times New Roman"/>
                <w:color w:val="363636"/>
                <w:sz w:val="28"/>
                <w:szCs w:val="28"/>
              </w:rPr>
            </w:pPr>
            <w:r w:rsidRPr="0001262F">
              <w:rPr>
                <w:rFonts w:ascii="Times New Roman" w:hAnsi="Times New Roman" w:cs="Times New Roman"/>
                <w:color w:val="363636"/>
                <w:sz w:val="28"/>
                <w:szCs w:val="28"/>
              </w:rPr>
              <w:t>Максим РАДЗІВОН</w:t>
            </w:r>
          </w:p>
        </w:tc>
      </w:tr>
      <w:tr w:rsidR="0001262F" w:rsidRPr="0001262F" w14:paraId="06D7B4C8" w14:textId="77777777" w:rsidTr="0001262F">
        <w:tc>
          <w:tcPr>
            <w:tcW w:w="3298" w:type="dxa"/>
            <w:shd w:val="clear" w:color="auto" w:fill="FCFCFC"/>
            <w:tcMar>
              <w:top w:w="0" w:type="dxa"/>
              <w:left w:w="108" w:type="dxa"/>
              <w:bottom w:w="0" w:type="dxa"/>
              <w:right w:w="108" w:type="dxa"/>
            </w:tcMar>
            <w:hideMark/>
          </w:tcPr>
          <w:p w14:paraId="1B9C2843" w14:textId="77777777" w:rsidR="0001262F" w:rsidRPr="0001262F" w:rsidRDefault="0001262F">
            <w:pPr>
              <w:spacing w:after="120"/>
              <w:ind w:right="-1"/>
              <w:rPr>
                <w:rFonts w:ascii="Times New Roman" w:hAnsi="Times New Roman" w:cs="Times New Roman"/>
                <w:color w:val="363636"/>
                <w:sz w:val="28"/>
                <w:szCs w:val="28"/>
              </w:rPr>
            </w:pPr>
            <w:r w:rsidRPr="0001262F">
              <w:rPr>
                <w:rFonts w:ascii="Times New Roman" w:hAnsi="Times New Roman" w:cs="Times New Roman"/>
                <w:color w:val="363636"/>
                <w:sz w:val="28"/>
                <w:szCs w:val="28"/>
              </w:rPr>
              <w:t> </w:t>
            </w:r>
          </w:p>
          <w:p w14:paraId="50C14B36" w14:textId="77777777" w:rsidR="0001262F" w:rsidRPr="0001262F" w:rsidRDefault="0001262F">
            <w:pPr>
              <w:spacing w:after="120"/>
              <w:ind w:right="-1"/>
              <w:rPr>
                <w:rFonts w:ascii="Times New Roman" w:hAnsi="Times New Roman" w:cs="Times New Roman"/>
                <w:color w:val="363636"/>
                <w:sz w:val="28"/>
                <w:szCs w:val="28"/>
              </w:rPr>
            </w:pPr>
            <w:r w:rsidRPr="0001262F">
              <w:rPr>
                <w:rFonts w:ascii="Times New Roman" w:hAnsi="Times New Roman" w:cs="Times New Roman"/>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226F2B4A" w14:textId="77777777" w:rsidR="0001262F" w:rsidRPr="0001262F" w:rsidRDefault="0001262F">
            <w:pPr>
              <w:spacing w:after="120"/>
              <w:ind w:right="-1"/>
              <w:jc w:val="center"/>
              <w:rPr>
                <w:rFonts w:ascii="Times New Roman" w:hAnsi="Times New Roman" w:cs="Times New Roman"/>
                <w:color w:val="363636"/>
                <w:sz w:val="28"/>
                <w:szCs w:val="28"/>
              </w:rPr>
            </w:pPr>
            <w:r w:rsidRPr="0001262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1DDC731A" w14:textId="77777777" w:rsidR="0001262F" w:rsidRPr="0001262F" w:rsidRDefault="0001262F">
            <w:pPr>
              <w:spacing w:after="120"/>
              <w:ind w:left="-108" w:right="-1" w:firstLine="108"/>
              <w:rPr>
                <w:rFonts w:ascii="Times New Roman" w:hAnsi="Times New Roman" w:cs="Times New Roman"/>
                <w:color w:val="363636"/>
                <w:sz w:val="28"/>
                <w:szCs w:val="28"/>
              </w:rPr>
            </w:pPr>
            <w:r w:rsidRPr="0001262F">
              <w:rPr>
                <w:rFonts w:ascii="Times New Roman" w:hAnsi="Times New Roman" w:cs="Times New Roman"/>
                <w:color w:val="363636"/>
                <w:sz w:val="28"/>
                <w:szCs w:val="28"/>
              </w:rPr>
              <w:t> </w:t>
            </w:r>
          </w:p>
          <w:p w14:paraId="2D386F48" w14:textId="77777777" w:rsidR="0001262F" w:rsidRPr="0001262F" w:rsidRDefault="0001262F">
            <w:pPr>
              <w:spacing w:after="120"/>
              <w:ind w:left="-108" w:right="-1" w:firstLine="108"/>
              <w:rPr>
                <w:rFonts w:ascii="Times New Roman" w:hAnsi="Times New Roman" w:cs="Times New Roman"/>
                <w:color w:val="363636"/>
                <w:sz w:val="28"/>
                <w:szCs w:val="28"/>
              </w:rPr>
            </w:pPr>
            <w:r w:rsidRPr="0001262F">
              <w:rPr>
                <w:rFonts w:ascii="Times New Roman" w:hAnsi="Times New Roman" w:cs="Times New Roman"/>
                <w:color w:val="363636"/>
                <w:sz w:val="28"/>
                <w:szCs w:val="28"/>
              </w:rPr>
              <w:t>Світлана БОБРОВНИК</w:t>
            </w:r>
          </w:p>
          <w:p w14:paraId="6911F7E4" w14:textId="77777777" w:rsidR="0001262F" w:rsidRPr="0001262F" w:rsidRDefault="0001262F">
            <w:pPr>
              <w:spacing w:after="120"/>
              <w:ind w:left="-108" w:right="-1" w:firstLine="108"/>
              <w:rPr>
                <w:rFonts w:ascii="Times New Roman" w:hAnsi="Times New Roman" w:cs="Times New Roman"/>
                <w:color w:val="363636"/>
                <w:sz w:val="28"/>
                <w:szCs w:val="28"/>
              </w:rPr>
            </w:pPr>
            <w:r w:rsidRPr="0001262F">
              <w:rPr>
                <w:rFonts w:ascii="Times New Roman" w:hAnsi="Times New Roman" w:cs="Times New Roman"/>
                <w:color w:val="363636"/>
                <w:sz w:val="28"/>
                <w:szCs w:val="28"/>
              </w:rPr>
              <w:t> </w:t>
            </w:r>
          </w:p>
          <w:p w14:paraId="715FE4C1" w14:textId="77777777" w:rsidR="0001262F" w:rsidRPr="0001262F" w:rsidRDefault="0001262F">
            <w:pPr>
              <w:spacing w:after="120"/>
              <w:ind w:left="-108" w:right="-1" w:firstLine="108"/>
              <w:rPr>
                <w:rFonts w:ascii="Times New Roman" w:hAnsi="Times New Roman" w:cs="Times New Roman"/>
                <w:color w:val="363636"/>
                <w:sz w:val="28"/>
                <w:szCs w:val="28"/>
              </w:rPr>
            </w:pPr>
            <w:r w:rsidRPr="0001262F">
              <w:rPr>
                <w:rFonts w:ascii="Times New Roman" w:hAnsi="Times New Roman" w:cs="Times New Roman"/>
                <w:color w:val="363636"/>
                <w:sz w:val="28"/>
                <w:szCs w:val="28"/>
              </w:rPr>
              <w:t>Олег БУЛУЛУКОВ</w:t>
            </w:r>
          </w:p>
        </w:tc>
      </w:tr>
      <w:tr w:rsidR="0001262F" w:rsidRPr="0001262F" w14:paraId="02A9D2DA" w14:textId="77777777" w:rsidTr="0001262F">
        <w:tc>
          <w:tcPr>
            <w:tcW w:w="3298" w:type="dxa"/>
            <w:shd w:val="clear" w:color="auto" w:fill="FCFCFC"/>
            <w:tcMar>
              <w:top w:w="0" w:type="dxa"/>
              <w:left w:w="108" w:type="dxa"/>
              <w:bottom w:w="0" w:type="dxa"/>
              <w:right w:w="108" w:type="dxa"/>
            </w:tcMar>
            <w:hideMark/>
          </w:tcPr>
          <w:p w14:paraId="1C3F0917" w14:textId="77777777" w:rsidR="0001262F" w:rsidRPr="0001262F" w:rsidRDefault="0001262F">
            <w:pPr>
              <w:spacing w:after="120"/>
              <w:ind w:right="-1"/>
              <w:rPr>
                <w:rFonts w:ascii="Times New Roman" w:hAnsi="Times New Roman" w:cs="Times New Roman"/>
                <w:color w:val="363636"/>
                <w:sz w:val="28"/>
                <w:szCs w:val="28"/>
              </w:rPr>
            </w:pPr>
            <w:r w:rsidRPr="0001262F">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394C862E" w14:textId="77777777" w:rsidR="0001262F" w:rsidRPr="0001262F" w:rsidRDefault="0001262F">
            <w:pPr>
              <w:spacing w:after="120"/>
              <w:ind w:right="-1"/>
              <w:jc w:val="center"/>
              <w:rPr>
                <w:rFonts w:ascii="Times New Roman" w:hAnsi="Times New Roman" w:cs="Times New Roman"/>
                <w:color w:val="363636"/>
                <w:sz w:val="28"/>
                <w:szCs w:val="28"/>
              </w:rPr>
            </w:pPr>
            <w:r w:rsidRPr="0001262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47C46FD9" w14:textId="77777777" w:rsidR="0001262F" w:rsidRPr="0001262F" w:rsidRDefault="0001262F">
            <w:pPr>
              <w:spacing w:after="120"/>
              <w:ind w:left="-108" w:right="-1" w:firstLine="108"/>
              <w:rPr>
                <w:rFonts w:ascii="Times New Roman" w:hAnsi="Times New Roman" w:cs="Times New Roman"/>
                <w:color w:val="363636"/>
                <w:sz w:val="28"/>
                <w:szCs w:val="28"/>
              </w:rPr>
            </w:pPr>
            <w:r w:rsidRPr="0001262F">
              <w:rPr>
                <w:rFonts w:ascii="Times New Roman" w:hAnsi="Times New Roman" w:cs="Times New Roman"/>
                <w:color w:val="363636"/>
                <w:sz w:val="28"/>
                <w:szCs w:val="28"/>
              </w:rPr>
              <w:t> </w:t>
            </w:r>
          </w:p>
          <w:p w14:paraId="5603A934" w14:textId="77777777" w:rsidR="0001262F" w:rsidRPr="0001262F" w:rsidRDefault="0001262F">
            <w:pPr>
              <w:spacing w:after="120"/>
              <w:ind w:left="-108" w:right="-1" w:firstLine="108"/>
              <w:rPr>
                <w:rFonts w:ascii="Times New Roman" w:hAnsi="Times New Roman" w:cs="Times New Roman"/>
                <w:color w:val="363636"/>
                <w:sz w:val="28"/>
                <w:szCs w:val="28"/>
              </w:rPr>
            </w:pPr>
            <w:r w:rsidRPr="0001262F">
              <w:rPr>
                <w:rFonts w:ascii="Times New Roman" w:hAnsi="Times New Roman" w:cs="Times New Roman"/>
                <w:color w:val="363636"/>
                <w:sz w:val="28"/>
                <w:szCs w:val="28"/>
              </w:rPr>
              <w:t>Ніна ГАРБУЗА</w:t>
            </w:r>
          </w:p>
          <w:p w14:paraId="657F13C5" w14:textId="77777777" w:rsidR="0001262F" w:rsidRPr="0001262F" w:rsidRDefault="0001262F">
            <w:pPr>
              <w:spacing w:after="120"/>
              <w:ind w:left="-108" w:right="-1" w:firstLine="108"/>
              <w:rPr>
                <w:rFonts w:ascii="Times New Roman" w:hAnsi="Times New Roman" w:cs="Times New Roman"/>
                <w:color w:val="363636"/>
                <w:sz w:val="28"/>
                <w:szCs w:val="28"/>
              </w:rPr>
            </w:pPr>
            <w:r w:rsidRPr="0001262F">
              <w:rPr>
                <w:rFonts w:ascii="Times New Roman" w:hAnsi="Times New Roman" w:cs="Times New Roman"/>
                <w:color w:val="363636"/>
                <w:sz w:val="28"/>
                <w:szCs w:val="28"/>
              </w:rPr>
              <w:t> </w:t>
            </w:r>
          </w:p>
          <w:p w14:paraId="57264B46" w14:textId="77777777" w:rsidR="0001262F" w:rsidRPr="0001262F" w:rsidRDefault="0001262F">
            <w:pPr>
              <w:spacing w:after="120"/>
              <w:ind w:left="-108" w:right="-1" w:firstLine="108"/>
              <w:rPr>
                <w:rFonts w:ascii="Times New Roman" w:hAnsi="Times New Roman" w:cs="Times New Roman"/>
                <w:color w:val="363636"/>
                <w:sz w:val="28"/>
                <w:szCs w:val="28"/>
              </w:rPr>
            </w:pPr>
            <w:r w:rsidRPr="0001262F">
              <w:rPr>
                <w:rFonts w:ascii="Times New Roman" w:hAnsi="Times New Roman" w:cs="Times New Roman"/>
                <w:color w:val="363636"/>
                <w:sz w:val="28"/>
                <w:szCs w:val="28"/>
              </w:rPr>
              <w:t>Катерина КОВАЛЬ</w:t>
            </w:r>
          </w:p>
          <w:p w14:paraId="7322AD0B" w14:textId="77777777" w:rsidR="0001262F" w:rsidRPr="0001262F" w:rsidRDefault="0001262F">
            <w:pPr>
              <w:spacing w:after="120"/>
              <w:ind w:left="-108" w:right="-1" w:firstLine="108"/>
              <w:rPr>
                <w:rFonts w:ascii="Times New Roman" w:hAnsi="Times New Roman" w:cs="Times New Roman"/>
                <w:color w:val="363636"/>
                <w:sz w:val="28"/>
                <w:szCs w:val="28"/>
              </w:rPr>
            </w:pPr>
            <w:r w:rsidRPr="0001262F">
              <w:rPr>
                <w:rFonts w:ascii="Times New Roman" w:hAnsi="Times New Roman" w:cs="Times New Roman"/>
                <w:color w:val="363636"/>
                <w:sz w:val="28"/>
                <w:szCs w:val="28"/>
              </w:rPr>
              <w:t> </w:t>
            </w:r>
          </w:p>
          <w:p w14:paraId="14557F6D" w14:textId="77777777" w:rsidR="0001262F" w:rsidRPr="0001262F" w:rsidRDefault="0001262F">
            <w:pPr>
              <w:spacing w:after="120"/>
              <w:ind w:left="-108" w:right="-1" w:firstLine="108"/>
              <w:rPr>
                <w:rFonts w:ascii="Times New Roman" w:hAnsi="Times New Roman" w:cs="Times New Roman"/>
                <w:color w:val="363636"/>
                <w:sz w:val="28"/>
                <w:szCs w:val="28"/>
              </w:rPr>
            </w:pPr>
            <w:r w:rsidRPr="0001262F">
              <w:rPr>
                <w:rFonts w:ascii="Times New Roman" w:hAnsi="Times New Roman" w:cs="Times New Roman"/>
                <w:color w:val="363636"/>
                <w:sz w:val="28"/>
                <w:szCs w:val="28"/>
              </w:rPr>
              <w:t>Дмитро КУРИЛЕНКО</w:t>
            </w:r>
          </w:p>
          <w:p w14:paraId="2F0638F6" w14:textId="77777777" w:rsidR="0001262F" w:rsidRPr="0001262F" w:rsidRDefault="0001262F">
            <w:pPr>
              <w:spacing w:after="120"/>
              <w:ind w:left="-108" w:right="-1" w:firstLine="108"/>
              <w:rPr>
                <w:rFonts w:ascii="Times New Roman" w:hAnsi="Times New Roman" w:cs="Times New Roman"/>
                <w:color w:val="363636"/>
                <w:sz w:val="28"/>
                <w:szCs w:val="28"/>
              </w:rPr>
            </w:pPr>
            <w:r w:rsidRPr="0001262F">
              <w:rPr>
                <w:rFonts w:ascii="Times New Roman" w:hAnsi="Times New Roman" w:cs="Times New Roman"/>
                <w:color w:val="363636"/>
                <w:sz w:val="28"/>
                <w:szCs w:val="28"/>
              </w:rPr>
              <w:t> </w:t>
            </w:r>
          </w:p>
          <w:p w14:paraId="1CC41055" w14:textId="77777777" w:rsidR="0001262F" w:rsidRPr="0001262F" w:rsidRDefault="0001262F">
            <w:pPr>
              <w:spacing w:after="120"/>
              <w:ind w:left="-108" w:right="-1" w:firstLine="108"/>
              <w:rPr>
                <w:rFonts w:ascii="Times New Roman" w:hAnsi="Times New Roman" w:cs="Times New Roman"/>
                <w:color w:val="363636"/>
                <w:sz w:val="28"/>
                <w:szCs w:val="28"/>
              </w:rPr>
            </w:pPr>
            <w:r w:rsidRPr="0001262F">
              <w:rPr>
                <w:rFonts w:ascii="Times New Roman" w:hAnsi="Times New Roman" w:cs="Times New Roman"/>
                <w:color w:val="363636"/>
                <w:sz w:val="28"/>
                <w:szCs w:val="28"/>
              </w:rPr>
              <w:t>Віталій МАВРОДІ</w:t>
            </w:r>
          </w:p>
          <w:p w14:paraId="28B353FD" w14:textId="77777777" w:rsidR="0001262F" w:rsidRPr="0001262F" w:rsidRDefault="0001262F">
            <w:pPr>
              <w:spacing w:after="120"/>
              <w:ind w:left="-108" w:right="-1" w:firstLine="108"/>
              <w:rPr>
                <w:rFonts w:ascii="Times New Roman" w:hAnsi="Times New Roman" w:cs="Times New Roman"/>
                <w:color w:val="363636"/>
                <w:sz w:val="28"/>
                <w:szCs w:val="28"/>
              </w:rPr>
            </w:pPr>
            <w:r w:rsidRPr="0001262F">
              <w:rPr>
                <w:rFonts w:ascii="Times New Roman" w:hAnsi="Times New Roman" w:cs="Times New Roman"/>
                <w:color w:val="363636"/>
                <w:sz w:val="28"/>
                <w:szCs w:val="28"/>
              </w:rPr>
              <w:t> </w:t>
            </w:r>
          </w:p>
        </w:tc>
      </w:tr>
      <w:tr w:rsidR="0001262F" w:rsidRPr="0001262F" w14:paraId="7292E609" w14:textId="77777777" w:rsidTr="0001262F">
        <w:tc>
          <w:tcPr>
            <w:tcW w:w="3298" w:type="dxa"/>
            <w:shd w:val="clear" w:color="auto" w:fill="FCFCFC"/>
            <w:tcMar>
              <w:top w:w="0" w:type="dxa"/>
              <w:left w:w="108" w:type="dxa"/>
              <w:bottom w:w="0" w:type="dxa"/>
              <w:right w:w="108" w:type="dxa"/>
            </w:tcMar>
            <w:hideMark/>
          </w:tcPr>
          <w:p w14:paraId="480AA2AD" w14:textId="77777777" w:rsidR="0001262F" w:rsidRPr="0001262F" w:rsidRDefault="0001262F">
            <w:pPr>
              <w:spacing w:after="120"/>
              <w:ind w:right="-1"/>
              <w:rPr>
                <w:rFonts w:ascii="Times New Roman" w:hAnsi="Times New Roman" w:cs="Times New Roman"/>
                <w:color w:val="363636"/>
                <w:sz w:val="28"/>
                <w:szCs w:val="28"/>
              </w:rPr>
            </w:pPr>
            <w:r w:rsidRPr="0001262F">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5B0FAA81" w14:textId="77777777" w:rsidR="0001262F" w:rsidRPr="0001262F" w:rsidRDefault="0001262F">
            <w:pPr>
              <w:spacing w:after="120"/>
              <w:ind w:right="-1"/>
              <w:jc w:val="center"/>
              <w:rPr>
                <w:rFonts w:ascii="Times New Roman" w:hAnsi="Times New Roman" w:cs="Times New Roman"/>
                <w:color w:val="363636"/>
                <w:sz w:val="28"/>
                <w:szCs w:val="28"/>
              </w:rPr>
            </w:pPr>
            <w:r w:rsidRPr="0001262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30CF7AD" w14:textId="77777777" w:rsidR="0001262F" w:rsidRPr="0001262F" w:rsidRDefault="0001262F">
            <w:pPr>
              <w:spacing w:after="120"/>
              <w:ind w:right="-1"/>
              <w:rPr>
                <w:rFonts w:ascii="Times New Roman" w:hAnsi="Times New Roman" w:cs="Times New Roman"/>
                <w:color w:val="363636"/>
                <w:sz w:val="28"/>
                <w:szCs w:val="28"/>
              </w:rPr>
            </w:pPr>
            <w:r w:rsidRPr="0001262F">
              <w:rPr>
                <w:rFonts w:ascii="Times New Roman" w:hAnsi="Times New Roman" w:cs="Times New Roman"/>
                <w:color w:val="363636"/>
                <w:sz w:val="28"/>
                <w:szCs w:val="28"/>
              </w:rPr>
              <w:t>Євгенія МНИШЕНКО</w:t>
            </w:r>
          </w:p>
          <w:p w14:paraId="23864F0A" w14:textId="77777777" w:rsidR="0001262F" w:rsidRPr="0001262F" w:rsidRDefault="0001262F">
            <w:pPr>
              <w:spacing w:after="120"/>
              <w:ind w:left="-108" w:right="-1" w:firstLine="108"/>
              <w:rPr>
                <w:rFonts w:ascii="Times New Roman" w:hAnsi="Times New Roman" w:cs="Times New Roman"/>
                <w:color w:val="363636"/>
                <w:sz w:val="28"/>
                <w:szCs w:val="28"/>
              </w:rPr>
            </w:pPr>
            <w:r w:rsidRPr="0001262F">
              <w:rPr>
                <w:rFonts w:ascii="Times New Roman" w:hAnsi="Times New Roman" w:cs="Times New Roman"/>
                <w:color w:val="363636"/>
                <w:sz w:val="28"/>
                <w:szCs w:val="28"/>
              </w:rPr>
              <w:t> </w:t>
            </w:r>
          </w:p>
        </w:tc>
      </w:tr>
      <w:tr w:rsidR="0001262F" w:rsidRPr="0001262F" w14:paraId="7DDB904C" w14:textId="77777777" w:rsidTr="0001262F">
        <w:tc>
          <w:tcPr>
            <w:tcW w:w="3298" w:type="dxa"/>
            <w:shd w:val="clear" w:color="auto" w:fill="FCFCFC"/>
            <w:tcMar>
              <w:top w:w="0" w:type="dxa"/>
              <w:left w:w="108" w:type="dxa"/>
              <w:bottom w:w="0" w:type="dxa"/>
              <w:right w:w="108" w:type="dxa"/>
            </w:tcMar>
            <w:hideMark/>
          </w:tcPr>
          <w:p w14:paraId="088FC8FB" w14:textId="77777777" w:rsidR="0001262F" w:rsidRPr="0001262F" w:rsidRDefault="0001262F">
            <w:pPr>
              <w:spacing w:after="120"/>
              <w:ind w:right="-1"/>
              <w:rPr>
                <w:rFonts w:ascii="Times New Roman" w:hAnsi="Times New Roman" w:cs="Times New Roman"/>
                <w:color w:val="363636"/>
                <w:sz w:val="28"/>
                <w:szCs w:val="28"/>
              </w:rPr>
            </w:pPr>
            <w:r w:rsidRPr="0001262F">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0F1DF345" w14:textId="77777777" w:rsidR="0001262F" w:rsidRPr="0001262F" w:rsidRDefault="0001262F">
            <w:pPr>
              <w:spacing w:after="120"/>
              <w:ind w:right="-1"/>
              <w:jc w:val="center"/>
              <w:rPr>
                <w:rFonts w:ascii="Times New Roman" w:hAnsi="Times New Roman" w:cs="Times New Roman"/>
                <w:color w:val="363636"/>
                <w:sz w:val="28"/>
                <w:szCs w:val="28"/>
              </w:rPr>
            </w:pPr>
            <w:r w:rsidRPr="0001262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B0A4662" w14:textId="77777777" w:rsidR="0001262F" w:rsidRPr="0001262F" w:rsidRDefault="0001262F">
            <w:pPr>
              <w:spacing w:after="120"/>
              <w:ind w:right="-1"/>
              <w:rPr>
                <w:rFonts w:ascii="Times New Roman" w:hAnsi="Times New Roman" w:cs="Times New Roman"/>
                <w:color w:val="363636"/>
                <w:sz w:val="28"/>
                <w:szCs w:val="28"/>
              </w:rPr>
            </w:pPr>
            <w:r w:rsidRPr="0001262F">
              <w:rPr>
                <w:rFonts w:ascii="Times New Roman" w:hAnsi="Times New Roman" w:cs="Times New Roman"/>
                <w:color w:val="363636"/>
                <w:sz w:val="28"/>
                <w:szCs w:val="28"/>
              </w:rPr>
              <w:t>Тетяна СТЕПАНОВА</w:t>
            </w:r>
          </w:p>
          <w:p w14:paraId="243AC671" w14:textId="77777777" w:rsidR="0001262F" w:rsidRPr="0001262F" w:rsidRDefault="0001262F">
            <w:pPr>
              <w:spacing w:after="120"/>
              <w:ind w:right="-1"/>
              <w:rPr>
                <w:rFonts w:ascii="Times New Roman" w:hAnsi="Times New Roman" w:cs="Times New Roman"/>
                <w:color w:val="363636"/>
                <w:sz w:val="28"/>
                <w:szCs w:val="28"/>
              </w:rPr>
            </w:pPr>
            <w:r w:rsidRPr="0001262F">
              <w:rPr>
                <w:rFonts w:ascii="Times New Roman" w:hAnsi="Times New Roman" w:cs="Times New Roman"/>
                <w:color w:val="363636"/>
                <w:sz w:val="28"/>
                <w:szCs w:val="28"/>
              </w:rPr>
              <w:lastRenderedPageBreak/>
              <w:t> </w:t>
            </w:r>
          </w:p>
        </w:tc>
      </w:tr>
    </w:tbl>
    <w:p w14:paraId="491E56D8" w14:textId="6B3BBD1A" w:rsidR="00966906" w:rsidRPr="0001262F" w:rsidRDefault="00966906" w:rsidP="0001262F">
      <w:pPr>
        <w:shd w:val="clear" w:color="auto" w:fill="FCFCFC"/>
        <w:jc w:val="center"/>
        <w:rPr>
          <w:rFonts w:ascii="Times New Roman" w:eastAsia="Times New Roman" w:hAnsi="Times New Roman" w:cs="Times New Roman"/>
          <w:color w:val="363636"/>
          <w:sz w:val="28"/>
          <w:szCs w:val="28"/>
          <w:lang w:eastAsia="uk-UA"/>
        </w:rPr>
      </w:pPr>
    </w:p>
    <w:sectPr w:rsidR="00966906" w:rsidRPr="0001262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1262F"/>
    <w:rsid w:val="00023179"/>
    <w:rsid w:val="00034EF4"/>
    <w:rsid w:val="000435D2"/>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F5638"/>
    <w:rsid w:val="001F6A2F"/>
    <w:rsid w:val="002020F8"/>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2F31A7"/>
    <w:rsid w:val="00302CBB"/>
    <w:rsid w:val="003072EB"/>
    <w:rsid w:val="00346E17"/>
    <w:rsid w:val="0035079E"/>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540A1"/>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B104E"/>
    <w:rsid w:val="008C2B87"/>
    <w:rsid w:val="008C5F1A"/>
    <w:rsid w:val="008D0E5B"/>
    <w:rsid w:val="008D5E97"/>
    <w:rsid w:val="008E1E39"/>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427A"/>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66934452">
      <w:bodyDiv w:val="1"/>
      <w:marLeft w:val="0"/>
      <w:marRight w:val="0"/>
      <w:marTop w:val="0"/>
      <w:marBottom w:val="0"/>
      <w:divBdr>
        <w:top w:val="none" w:sz="0" w:space="0" w:color="auto"/>
        <w:left w:val="none" w:sz="0" w:space="0" w:color="auto"/>
        <w:bottom w:val="none" w:sz="0" w:space="0" w:color="auto"/>
        <w:right w:val="none" w:sz="0" w:space="0" w:color="auto"/>
      </w:divBdr>
      <w:divsChild>
        <w:div w:id="448008464">
          <w:marLeft w:val="0"/>
          <w:marRight w:val="0"/>
          <w:marTop w:val="0"/>
          <w:marBottom w:val="0"/>
          <w:divBdr>
            <w:top w:val="none" w:sz="0" w:space="0" w:color="auto"/>
            <w:left w:val="none" w:sz="0" w:space="0" w:color="auto"/>
            <w:bottom w:val="single" w:sz="12" w:space="2" w:color="auto"/>
            <w:right w:val="none" w:sz="0" w:space="0" w:color="auto"/>
          </w:divBdr>
        </w:div>
        <w:div w:id="282856369">
          <w:marLeft w:val="0"/>
          <w:marRight w:val="0"/>
          <w:marTop w:val="0"/>
          <w:marBottom w:val="0"/>
          <w:divBdr>
            <w:top w:val="none" w:sz="0" w:space="0" w:color="auto"/>
            <w:left w:val="none" w:sz="0" w:space="0" w:color="auto"/>
            <w:bottom w:val="single" w:sz="12" w:space="1" w:color="auto"/>
            <w:right w:val="none" w:sz="0" w:space="0" w:color="auto"/>
          </w:divBdr>
        </w:div>
        <w:div w:id="250700192">
          <w:marLeft w:val="0"/>
          <w:marRight w:val="0"/>
          <w:marTop w:val="0"/>
          <w:marBottom w:val="0"/>
          <w:divBdr>
            <w:top w:val="none" w:sz="0" w:space="0" w:color="auto"/>
            <w:left w:val="none" w:sz="0" w:space="0" w:color="auto"/>
            <w:bottom w:val="single" w:sz="12" w:space="12" w:color="auto"/>
            <w:right w:val="none" w:sz="0" w:space="0" w:color="auto"/>
          </w:divBdr>
        </w:div>
        <w:div w:id="1712001549">
          <w:marLeft w:val="0"/>
          <w:marRight w:val="0"/>
          <w:marTop w:val="0"/>
          <w:marBottom w:val="0"/>
          <w:divBdr>
            <w:top w:val="none" w:sz="0" w:space="0" w:color="auto"/>
            <w:left w:val="none" w:sz="0" w:space="0" w:color="auto"/>
            <w:bottom w:val="single" w:sz="12" w:space="4" w:color="auto"/>
            <w:right w:val="none" w:sz="0" w:space="0" w:color="auto"/>
          </w:divBdr>
        </w:div>
        <w:div w:id="357707790">
          <w:marLeft w:val="0"/>
          <w:marRight w:val="0"/>
          <w:marTop w:val="0"/>
          <w:marBottom w:val="0"/>
          <w:divBdr>
            <w:top w:val="none" w:sz="0" w:space="0" w:color="auto"/>
            <w:left w:val="none" w:sz="0" w:space="0" w:color="auto"/>
            <w:bottom w:val="single" w:sz="12" w:space="12" w:color="auto"/>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2622979">
      <w:bodyDiv w:val="1"/>
      <w:marLeft w:val="0"/>
      <w:marRight w:val="0"/>
      <w:marTop w:val="0"/>
      <w:marBottom w:val="0"/>
      <w:divBdr>
        <w:top w:val="none" w:sz="0" w:space="0" w:color="auto"/>
        <w:left w:val="none" w:sz="0" w:space="0" w:color="auto"/>
        <w:bottom w:val="none" w:sz="0" w:space="0" w:color="auto"/>
        <w:right w:val="none" w:sz="0" w:space="0" w:color="auto"/>
      </w:divBdr>
      <w:divsChild>
        <w:div w:id="2046563529">
          <w:marLeft w:val="0"/>
          <w:marRight w:val="0"/>
          <w:marTop w:val="0"/>
          <w:marBottom w:val="0"/>
          <w:divBdr>
            <w:top w:val="none" w:sz="0" w:space="0" w:color="auto"/>
            <w:left w:val="none" w:sz="0" w:space="0" w:color="auto"/>
            <w:bottom w:val="single" w:sz="12" w:space="2" w:color="auto"/>
            <w:right w:val="none" w:sz="0" w:space="0" w:color="auto"/>
          </w:divBdr>
        </w:div>
        <w:div w:id="1968119001">
          <w:marLeft w:val="0"/>
          <w:marRight w:val="0"/>
          <w:marTop w:val="0"/>
          <w:marBottom w:val="0"/>
          <w:divBdr>
            <w:top w:val="none" w:sz="0" w:space="0" w:color="auto"/>
            <w:left w:val="none" w:sz="0" w:space="0" w:color="auto"/>
            <w:bottom w:val="single" w:sz="12" w:space="1" w:color="auto"/>
            <w:right w:val="none" w:sz="0" w:space="0" w:color="auto"/>
          </w:divBdr>
        </w:div>
        <w:div w:id="1354379210">
          <w:marLeft w:val="0"/>
          <w:marRight w:val="0"/>
          <w:marTop w:val="0"/>
          <w:marBottom w:val="0"/>
          <w:divBdr>
            <w:top w:val="none" w:sz="0" w:space="0" w:color="auto"/>
            <w:left w:val="none" w:sz="0" w:space="0" w:color="auto"/>
            <w:bottom w:val="single" w:sz="12" w:space="12" w:color="auto"/>
            <w:right w:val="none" w:sz="0" w:space="0" w:color="auto"/>
          </w:divBdr>
        </w:div>
        <w:div w:id="2069453648">
          <w:marLeft w:val="0"/>
          <w:marRight w:val="0"/>
          <w:marTop w:val="0"/>
          <w:marBottom w:val="0"/>
          <w:divBdr>
            <w:top w:val="none" w:sz="0" w:space="0" w:color="auto"/>
            <w:left w:val="none" w:sz="0" w:space="0" w:color="auto"/>
            <w:bottom w:val="single" w:sz="12" w:space="4" w:color="auto"/>
            <w:right w:val="none" w:sz="0" w:space="0" w:color="auto"/>
          </w:divBdr>
        </w:div>
        <w:div w:id="878274970">
          <w:marLeft w:val="0"/>
          <w:marRight w:val="0"/>
          <w:marTop w:val="0"/>
          <w:marBottom w:val="0"/>
          <w:divBdr>
            <w:top w:val="none" w:sz="0" w:space="0" w:color="auto"/>
            <w:left w:val="none" w:sz="0" w:space="0" w:color="auto"/>
            <w:bottom w:val="single" w:sz="12" w:space="12" w:color="auto"/>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64745450">
      <w:bodyDiv w:val="1"/>
      <w:marLeft w:val="0"/>
      <w:marRight w:val="0"/>
      <w:marTop w:val="0"/>
      <w:marBottom w:val="0"/>
      <w:divBdr>
        <w:top w:val="none" w:sz="0" w:space="0" w:color="auto"/>
        <w:left w:val="none" w:sz="0" w:space="0" w:color="auto"/>
        <w:bottom w:val="none" w:sz="0" w:space="0" w:color="auto"/>
        <w:right w:val="none" w:sz="0" w:space="0" w:color="auto"/>
      </w:divBdr>
      <w:divsChild>
        <w:div w:id="1920090500">
          <w:marLeft w:val="0"/>
          <w:marRight w:val="0"/>
          <w:marTop w:val="0"/>
          <w:marBottom w:val="0"/>
          <w:divBdr>
            <w:top w:val="none" w:sz="0" w:space="0" w:color="auto"/>
            <w:left w:val="none" w:sz="0" w:space="0" w:color="auto"/>
            <w:bottom w:val="single" w:sz="8" w:space="2" w:color="auto"/>
            <w:right w:val="none" w:sz="0" w:space="0" w:color="auto"/>
          </w:divBdr>
        </w:div>
        <w:div w:id="308439106">
          <w:marLeft w:val="0"/>
          <w:marRight w:val="0"/>
          <w:marTop w:val="0"/>
          <w:marBottom w:val="0"/>
          <w:divBdr>
            <w:top w:val="none" w:sz="0" w:space="0" w:color="auto"/>
            <w:left w:val="none" w:sz="0" w:space="0" w:color="auto"/>
            <w:bottom w:val="single" w:sz="12" w:space="12" w:color="auto"/>
            <w:right w:val="none" w:sz="0" w:space="0" w:color="auto"/>
          </w:divBdr>
        </w:div>
        <w:div w:id="1141994051">
          <w:marLeft w:val="0"/>
          <w:marRight w:val="0"/>
          <w:marTop w:val="0"/>
          <w:marBottom w:val="0"/>
          <w:divBdr>
            <w:top w:val="none" w:sz="0" w:space="0" w:color="auto"/>
            <w:left w:val="none" w:sz="0" w:space="0" w:color="auto"/>
            <w:bottom w:val="single" w:sz="12" w:space="31" w:color="auto"/>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49788647">
      <w:bodyDiv w:val="1"/>
      <w:marLeft w:val="0"/>
      <w:marRight w:val="0"/>
      <w:marTop w:val="0"/>
      <w:marBottom w:val="0"/>
      <w:divBdr>
        <w:top w:val="none" w:sz="0" w:space="0" w:color="auto"/>
        <w:left w:val="none" w:sz="0" w:space="0" w:color="auto"/>
        <w:bottom w:val="none" w:sz="0" w:space="0" w:color="auto"/>
        <w:right w:val="none" w:sz="0" w:space="0" w:color="auto"/>
      </w:divBdr>
      <w:divsChild>
        <w:div w:id="1775904665">
          <w:marLeft w:val="0"/>
          <w:marRight w:val="0"/>
          <w:marTop w:val="0"/>
          <w:marBottom w:val="0"/>
          <w:divBdr>
            <w:top w:val="none" w:sz="0" w:space="0" w:color="auto"/>
            <w:left w:val="none" w:sz="0" w:space="0" w:color="auto"/>
            <w:bottom w:val="single" w:sz="12" w:space="2" w:color="auto"/>
            <w:right w:val="none" w:sz="0" w:space="0" w:color="auto"/>
          </w:divBdr>
        </w:div>
        <w:div w:id="636645532">
          <w:marLeft w:val="0"/>
          <w:marRight w:val="0"/>
          <w:marTop w:val="0"/>
          <w:marBottom w:val="0"/>
          <w:divBdr>
            <w:top w:val="none" w:sz="0" w:space="0" w:color="auto"/>
            <w:left w:val="none" w:sz="0" w:space="0" w:color="auto"/>
            <w:bottom w:val="single" w:sz="12" w:space="1" w:color="auto"/>
            <w:right w:val="none" w:sz="0" w:space="0" w:color="auto"/>
          </w:divBdr>
        </w:div>
        <w:div w:id="673531570">
          <w:marLeft w:val="0"/>
          <w:marRight w:val="0"/>
          <w:marTop w:val="0"/>
          <w:marBottom w:val="0"/>
          <w:divBdr>
            <w:top w:val="none" w:sz="0" w:space="0" w:color="auto"/>
            <w:left w:val="none" w:sz="0" w:space="0" w:color="auto"/>
            <w:bottom w:val="single" w:sz="12" w:space="12" w:color="auto"/>
            <w:right w:val="none" w:sz="0" w:space="0" w:color="auto"/>
          </w:divBdr>
        </w:div>
        <w:div w:id="1004935010">
          <w:marLeft w:val="0"/>
          <w:marRight w:val="0"/>
          <w:marTop w:val="0"/>
          <w:marBottom w:val="0"/>
          <w:divBdr>
            <w:top w:val="none" w:sz="0" w:space="0" w:color="auto"/>
            <w:left w:val="none" w:sz="0" w:space="0" w:color="auto"/>
            <w:bottom w:val="single" w:sz="12" w:space="4" w:color="auto"/>
            <w:right w:val="none" w:sz="0" w:space="0" w:color="auto"/>
          </w:divBdr>
        </w:div>
        <w:div w:id="314796281">
          <w:marLeft w:val="0"/>
          <w:marRight w:val="0"/>
          <w:marTop w:val="0"/>
          <w:marBottom w:val="0"/>
          <w:divBdr>
            <w:top w:val="none" w:sz="0" w:space="0" w:color="auto"/>
            <w:left w:val="none" w:sz="0" w:space="0" w:color="auto"/>
            <w:bottom w:val="single" w:sz="12" w:space="12" w:color="auto"/>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0377971">
      <w:bodyDiv w:val="1"/>
      <w:marLeft w:val="0"/>
      <w:marRight w:val="0"/>
      <w:marTop w:val="0"/>
      <w:marBottom w:val="0"/>
      <w:divBdr>
        <w:top w:val="none" w:sz="0" w:space="0" w:color="auto"/>
        <w:left w:val="none" w:sz="0" w:space="0" w:color="auto"/>
        <w:bottom w:val="none" w:sz="0" w:space="0" w:color="auto"/>
        <w:right w:val="none" w:sz="0" w:space="0" w:color="auto"/>
      </w:divBdr>
      <w:divsChild>
        <w:div w:id="42753466">
          <w:marLeft w:val="0"/>
          <w:marRight w:val="0"/>
          <w:marTop w:val="0"/>
          <w:marBottom w:val="0"/>
          <w:divBdr>
            <w:top w:val="none" w:sz="0" w:space="0" w:color="auto"/>
            <w:left w:val="none" w:sz="0" w:space="0" w:color="auto"/>
            <w:bottom w:val="single" w:sz="12" w:space="2" w:color="auto"/>
            <w:right w:val="none" w:sz="0" w:space="0" w:color="auto"/>
          </w:divBdr>
        </w:div>
        <w:div w:id="1229195983">
          <w:marLeft w:val="0"/>
          <w:marRight w:val="0"/>
          <w:marTop w:val="0"/>
          <w:marBottom w:val="0"/>
          <w:divBdr>
            <w:top w:val="none" w:sz="0" w:space="0" w:color="auto"/>
            <w:left w:val="none" w:sz="0" w:space="0" w:color="auto"/>
            <w:bottom w:val="single" w:sz="12" w:space="1" w:color="auto"/>
            <w:right w:val="none" w:sz="0" w:space="0" w:color="auto"/>
          </w:divBdr>
        </w:div>
        <w:div w:id="887913779">
          <w:marLeft w:val="0"/>
          <w:marRight w:val="0"/>
          <w:marTop w:val="0"/>
          <w:marBottom w:val="0"/>
          <w:divBdr>
            <w:top w:val="none" w:sz="0" w:space="0" w:color="auto"/>
            <w:left w:val="none" w:sz="0" w:space="0" w:color="auto"/>
            <w:bottom w:val="single" w:sz="12" w:space="12" w:color="auto"/>
            <w:right w:val="none" w:sz="0" w:space="0" w:color="auto"/>
          </w:divBdr>
        </w:div>
        <w:div w:id="1163741010">
          <w:marLeft w:val="0"/>
          <w:marRight w:val="0"/>
          <w:marTop w:val="0"/>
          <w:marBottom w:val="0"/>
          <w:divBdr>
            <w:top w:val="none" w:sz="0" w:space="0" w:color="auto"/>
            <w:left w:val="none" w:sz="0" w:space="0" w:color="auto"/>
            <w:bottom w:val="single" w:sz="12" w:space="4" w:color="auto"/>
            <w:right w:val="none" w:sz="0" w:space="0" w:color="auto"/>
          </w:divBdr>
        </w:div>
        <w:div w:id="833028597">
          <w:marLeft w:val="0"/>
          <w:marRight w:val="0"/>
          <w:marTop w:val="0"/>
          <w:marBottom w:val="0"/>
          <w:divBdr>
            <w:top w:val="none" w:sz="0" w:space="0" w:color="auto"/>
            <w:left w:val="none" w:sz="0" w:space="0" w:color="auto"/>
            <w:bottom w:val="single" w:sz="12" w:space="12" w:color="auto"/>
            <w:right w:val="none" w:sz="0" w:space="0" w:color="auto"/>
          </w:divBdr>
        </w:div>
      </w:divsChild>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17-2009-%D0%BF?find=1&amp;text=%D0%A6%D0%B5%D0%BD%D1%82%D1%80%D0%B0%D0%BB%D1%8C%D0%BD%D0%B0+%D0%BC%D0%B5%D0%B4%D0%B8%D0%BA%D0%BE" TargetMode="External"/><Relationship Id="rId3" Type="http://schemas.openxmlformats.org/officeDocument/2006/relationships/settings" Target="settings.xml"/><Relationship Id="rId7" Type="http://schemas.openxmlformats.org/officeDocument/2006/relationships/hyperlink" Target="https://zakon.rada.gov.ua/laws/show/1317-2009-%D0%BF?find=1&amp;text=%D0%A6%D0%B5%D0%BD%D1%82%D1%80%D0%B0%D0%BB%D1%8C%D0%BD%D0%B0+%D0%BC%D0%B5%D0%B4%D0%B8%D0%BA%D0%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317-2009-%D0%BF?find=1&amp;text=%D0%A6%D0%B5%D0%BD%D1%82%D1%80%D0%B0%D0%BB%D1%8C%D0%BD%D0%B0+%D0%BC%D0%B5%D0%B4%D0%B8%D0%BA%D0%BE"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1317-2009-%D0%BF?find=1&amp;text=%D0%A6%D0%B5%D0%BD%D1%82%D1%80%D0%B0%D0%BB%D1%8C%D0%BD%D0%B0+%D0%BC%D0%B5%D0%B4%D0%B8%D0%BA%D0%BE"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37328</Words>
  <Characters>21278</Characters>
  <Application>Microsoft Office Word</Application>
  <DocSecurity>0</DocSecurity>
  <Lines>177</Lines>
  <Paragraphs>116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2026-07-02T09:48:00Z</dcterms:created>
  <dcterms:modified xsi:type="dcterms:W3CDTF">2026-07-02T09:48:00Z</dcterms:modified>
</cp:coreProperties>
</file>